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FBE5" w14:textId="123A709C" w:rsidR="00D6667F" w:rsidRPr="00F5743F" w:rsidRDefault="00F5743F" w:rsidP="00F5743F">
      <w:pPr>
        <w:pStyle w:val="Textoindependiente"/>
        <w:spacing w:before="30"/>
        <w:ind w:left="212"/>
        <w:jc w:val="center"/>
        <w:rPr>
          <w:b/>
          <w:bCs/>
          <w:u w:val="single"/>
        </w:rPr>
      </w:pPr>
      <w:r w:rsidRPr="00F5743F">
        <w:rPr>
          <w:b/>
          <w:bCs/>
          <w:u w:val="single"/>
        </w:rPr>
        <w:t>CONDICIONS</w:t>
      </w:r>
      <w:r w:rsidRPr="00F5743F">
        <w:rPr>
          <w:b/>
          <w:bCs/>
          <w:spacing w:val="8"/>
          <w:u w:val="single"/>
        </w:rPr>
        <w:t xml:space="preserve"> </w:t>
      </w:r>
      <w:r w:rsidRPr="00F5743F">
        <w:rPr>
          <w:b/>
          <w:bCs/>
          <w:u w:val="single"/>
        </w:rPr>
        <w:t>PER</w:t>
      </w:r>
      <w:r w:rsidRPr="00F5743F">
        <w:rPr>
          <w:b/>
          <w:bCs/>
          <w:spacing w:val="10"/>
          <w:u w:val="single"/>
        </w:rPr>
        <w:t xml:space="preserve"> </w:t>
      </w:r>
      <w:r w:rsidRPr="00F5743F">
        <w:rPr>
          <w:b/>
          <w:bCs/>
          <w:u w:val="single"/>
        </w:rPr>
        <w:t>LA</w:t>
      </w:r>
      <w:r w:rsidRPr="00F5743F">
        <w:rPr>
          <w:b/>
          <w:bCs/>
          <w:spacing w:val="9"/>
          <w:u w:val="single"/>
        </w:rPr>
        <w:t xml:space="preserve"> </w:t>
      </w:r>
      <w:r w:rsidRPr="00F5743F">
        <w:rPr>
          <w:b/>
          <w:bCs/>
          <w:u w:val="single"/>
        </w:rPr>
        <w:t>REALITZACIÓ</w:t>
      </w:r>
      <w:r w:rsidRPr="00F5743F">
        <w:rPr>
          <w:b/>
          <w:bCs/>
          <w:spacing w:val="11"/>
          <w:u w:val="single"/>
        </w:rPr>
        <w:t xml:space="preserve"> </w:t>
      </w:r>
      <w:r w:rsidRPr="00F5743F">
        <w:rPr>
          <w:b/>
          <w:bCs/>
          <w:u w:val="single"/>
        </w:rPr>
        <w:t>D’OBRES</w:t>
      </w:r>
      <w:r w:rsidR="009559B0" w:rsidRPr="00F5743F">
        <w:rPr>
          <w:b/>
          <w:bCs/>
          <w:u w:val="single"/>
        </w:rPr>
        <w:t xml:space="preserve"> I INSTAL·LACIONS</w:t>
      </w:r>
      <w:r w:rsidRPr="00F5743F">
        <w:rPr>
          <w:b/>
          <w:bCs/>
          <w:spacing w:val="12"/>
          <w:u w:val="single"/>
        </w:rPr>
        <w:t xml:space="preserve"> </w:t>
      </w:r>
      <w:r w:rsidRPr="00F5743F">
        <w:rPr>
          <w:b/>
          <w:bCs/>
          <w:u w:val="single"/>
        </w:rPr>
        <w:t>EN</w:t>
      </w:r>
      <w:r w:rsidRPr="00F5743F">
        <w:rPr>
          <w:b/>
          <w:bCs/>
          <w:spacing w:val="11"/>
          <w:u w:val="single"/>
        </w:rPr>
        <w:t xml:space="preserve"> </w:t>
      </w:r>
      <w:r w:rsidRPr="00F5743F">
        <w:rPr>
          <w:b/>
          <w:bCs/>
          <w:u w:val="single"/>
        </w:rPr>
        <w:t>RÈGIM</w:t>
      </w:r>
      <w:r w:rsidRPr="00F5743F">
        <w:rPr>
          <w:b/>
          <w:bCs/>
          <w:spacing w:val="11"/>
          <w:u w:val="single"/>
        </w:rPr>
        <w:t xml:space="preserve"> </w:t>
      </w:r>
      <w:r w:rsidRPr="00F5743F">
        <w:rPr>
          <w:b/>
          <w:bCs/>
          <w:u w:val="single"/>
        </w:rPr>
        <w:t>DE</w:t>
      </w:r>
      <w:r w:rsidRPr="00F5743F">
        <w:rPr>
          <w:b/>
          <w:bCs/>
          <w:spacing w:val="10"/>
          <w:u w:val="single"/>
        </w:rPr>
        <w:t xml:space="preserve"> </w:t>
      </w:r>
      <w:r w:rsidRPr="00F5743F">
        <w:rPr>
          <w:b/>
          <w:bCs/>
          <w:u w:val="single"/>
        </w:rPr>
        <w:t>COMUNICACIÓ</w:t>
      </w:r>
      <w:r w:rsidRPr="00F5743F">
        <w:rPr>
          <w:b/>
          <w:bCs/>
          <w:spacing w:val="10"/>
          <w:u w:val="single"/>
        </w:rPr>
        <w:t xml:space="preserve"> </w:t>
      </w:r>
      <w:r w:rsidRPr="00F5743F">
        <w:rPr>
          <w:b/>
          <w:bCs/>
          <w:u w:val="single"/>
        </w:rPr>
        <w:t>PRÈVIA</w:t>
      </w:r>
    </w:p>
    <w:p w14:paraId="78EB8077" w14:textId="77777777" w:rsidR="00D6667F" w:rsidRDefault="00D6667F">
      <w:pPr>
        <w:pStyle w:val="Textoindependiente"/>
        <w:rPr>
          <w:sz w:val="13"/>
        </w:rPr>
      </w:pPr>
    </w:p>
    <w:p w14:paraId="7DAC543B" w14:textId="77777777" w:rsidR="00D6667F" w:rsidRDefault="00F5743F">
      <w:pPr>
        <w:pStyle w:val="Textoindependiente"/>
        <w:tabs>
          <w:tab w:val="left" w:pos="9884"/>
        </w:tabs>
        <w:spacing w:before="87"/>
        <w:ind w:left="212" w:right="113" w:hanging="106"/>
        <w:jc w:val="both"/>
      </w:pPr>
      <w:r>
        <w:rPr>
          <w:rFonts w:ascii="Times New Roman" w:hAnsi="Times New Roman"/>
          <w:w w:val="99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Sobre</w:t>
      </w:r>
      <w:r>
        <w:rPr>
          <w:spacing w:val="12"/>
          <w:shd w:val="clear" w:color="auto" w:fill="D9D9D9"/>
        </w:rPr>
        <w:t xml:space="preserve"> </w:t>
      </w:r>
      <w:r>
        <w:rPr>
          <w:shd w:val="clear" w:color="auto" w:fill="D9D9D9"/>
        </w:rPr>
        <w:t>la</w:t>
      </w:r>
      <w:r>
        <w:rPr>
          <w:spacing w:val="13"/>
          <w:shd w:val="clear" w:color="auto" w:fill="D9D9D9"/>
        </w:rPr>
        <w:t xml:space="preserve"> </w:t>
      </w:r>
      <w:r>
        <w:rPr>
          <w:shd w:val="clear" w:color="auto" w:fill="D9D9D9"/>
        </w:rPr>
        <w:t>comunicació</w:t>
      </w:r>
      <w:r>
        <w:rPr>
          <w:spacing w:val="14"/>
          <w:shd w:val="clear" w:color="auto" w:fill="D9D9D9"/>
        </w:rPr>
        <w:t xml:space="preserve"> </w:t>
      </w:r>
      <w:r>
        <w:rPr>
          <w:shd w:val="clear" w:color="auto" w:fill="D9D9D9"/>
        </w:rPr>
        <w:t>prèvia</w:t>
      </w:r>
      <w:r>
        <w:rPr>
          <w:shd w:val="clear" w:color="auto" w:fill="D9D9D9"/>
        </w:rPr>
        <w:tab/>
      </w:r>
      <w:r>
        <w:t xml:space="preserve">                                                                                                                                                                  El règim de comunicació prèvia faculta per a l’exercici de l’actuació objecte de la mateixa. A</w:t>
      </w:r>
      <w:r>
        <w:t>questa comunicació no</w:t>
      </w:r>
      <w:r>
        <w:rPr>
          <w:spacing w:val="1"/>
        </w:rPr>
        <w:t xml:space="preserve"> </w:t>
      </w:r>
      <w:r>
        <w:t>tindrà validesa sense</w:t>
      </w:r>
      <w:r>
        <w:rPr>
          <w:spacing w:val="-2"/>
        </w:rPr>
        <w:t xml:space="preserve"> </w:t>
      </w:r>
      <w:r>
        <w:t>la presentació</w:t>
      </w:r>
      <w:r>
        <w:rPr>
          <w:spacing w:val="-1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qüestionari</w:t>
      </w:r>
      <w:r>
        <w:rPr>
          <w:spacing w:val="-1"/>
        </w:rPr>
        <w:t xml:space="preserve"> </w:t>
      </w:r>
      <w:r>
        <w:t>corresponent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règim.</w:t>
      </w:r>
    </w:p>
    <w:p w14:paraId="57285724" w14:textId="77777777" w:rsidR="00D6667F" w:rsidRDefault="00F5743F">
      <w:pPr>
        <w:pStyle w:val="Textoindependiente"/>
        <w:ind w:left="212" w:right="149"/>
        <w:jc w:val="both"/>
      </w:pPr>
      <w:r>
        <w:t>Les obres o instal·lacions s’han d’ajustar estrictament a les que s’han esmentat. En cas d’incompliment s’incorrerà en</w:t>
      </w:r>
      <w:r>
        <w:rPr>
          <w:spacing w:val="1"/>
        </w:rPr>
        <w:t xml:space="preserve"> </w:t>
      </w:r>
      <w:r>
        <w:t>infracció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serà obje</w:t>
      </w:r>
      <w:r>
        <w:t>cte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sancions</w:t>
      </w:r>
      <w:r>
        <w:rPr>
          <w:spacing w:val="-2"/>
        </w:rPr>
        <w:t xml:space="preserve"> </w:t>
      </w:r>
      <w:r>
        <w:t>previstes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disposicions</w:t>
      </w:r>
      <w:r>
        <w:rPr>
          <w:spacing w:val="-2"/>
        </w:rPr>
        <w:t xml:space="preserve"> </w:t>
      </w:r>
      <w:r>
        <w:t>legals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reglamentaries</w:t>
      </w:r>
      <w:r>
        <w:rPr>
          <w:spacing w:val="-2"/>
        </w:rPr>
        <w:t xml:space="preserve"> </w:t>
      </w:r>
      <w:r>
        <w:t>aplicables.</w:t>
      </w:r>
    </w:p>
    <w:p w14:paraId="41A3D5B9" w14:textId="77777777" w:rsidR="00D6667F" w:rsidRDefault="00F5743F">
      <w:pPr>
        <w:pStyle w:val="Textoindependiente"/>
        <w:ind w:left="212" w:right="147"/>
        <w:jc w:val="both"/>
      </w:pPr>
      <w:r>
        <w:t>Qualsevol modificació que es produeixi en el desenvolupament de les obres no compresa a la documentació que va</w:t>
      </w:r>
      <w:r>
        <w:rPr>
          <w:spacing w:val="1"/>
        </w:rPr>
        <w:t xml:space="preserve"> </w:t>
      </w:r>
      <w:r>
        <w:t>servir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per a aquesta comunicació prèvia serà objecte</w:t>
      </w:r>
      <w:r>
        <w:rPr>
          <w:spacing w:val="-1"/>
        </w:rPr>
        <w:t xml:space="preserve"> </w:t>
      </w:r>
      <w:r>
        <w:t>d’una nova comunicació.</w:t>
      </w:r>
    </w:p>
    <w:p w14:paraId="454AE549" w14:textId="77777777" w:rsidR="00D6667F" w:rsidRDefault="00D6667F">
      <w:pPr>
        <w:pStyle w:val="Textoindependiente"/>
        <w:spacing w:before="11"/>
        <w:rPr>
          <w:sz w:val="12"/>
        </w:rPr>
      </w:pPr>
    </w:p>
    <w:p w14:paraId="654AFB82" w14:textId="57583786" w:rsidR="00D6667F" w:rsidRDefault="00F5743F">
      <w:pPr>
        <w:pStyle w:val="Textoindependiente"/>
        <w:tabs>
          <w:tab w:val="left" w:pos="9884"/>
        </w:tabs>
        <w:spacing w:before="87"/>
        <w:ind w:left="212" w:right="113" w:hanging="106"/>
        <w:jc w:val="both"/>
      </w:pPr>
      <w:r>
        <w:rPr>
          <w:rFonts w:ascii="Times New Roman" w:hAnsi="Times New Roman"/>
          <w:w w:val="99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Pagament</w:t>
      </w:r>
      <w:r>
        <w:rPr>
          <w:spacing w:val="15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13"/>
          <w:shd w:val="clear" w:color="auto" w:fill="D9D9D9"/>
        </w:rPr>
        <w:t xml:space="preserve"> </w:t>
      </w:r>
      <w:r>
        <w:rPr>
          <w:shd w:val="clear" w:color="auto" w:fill="D9D9D9"/>
        </w:rPr>
        <w:t>la</w:t>
      </w:r>
      <w:r>
        <w:rPr>
          <w:spacing w:val="14"/>
          <w:shd w:val="clear" w:color="auto" w:fill="D9D9D9"/>
        </w:rPr>
        <w:t xml:space="preserve"> </w:t>
      </w:r>
      <w:r>
        <w:rPr>
          <w:shd w:val="clear" w:color="auto" w:fill="D9D9D9"/>
        </w:rPr>
        <w:t>liquidació</w:t>
      </w:r>
      <w:r>
        <w:rPr>
          <w:shd w:val="clear" w:color="auto" w:fill="D9D9D9"/>
        </w:rPr>
        <w:tab/>
      </w:r>
      <w:r>
        <w:t xml:space="preserve"> Abans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</w:t>
      </w:r>
      <w:r>
        <w:rPr>
          <w:spacing w:val="1"/>
        </w:rPr>
        <w:t xml:space="preserve"> </w:t>
      </w:r>
      <w:r>
        <w:t>d’aque</w:t>
      </w:r>
      <w:r>
        <w:t>sta</w:t>
      </w:r>
      <w:r>
        <w:rPr>
          <w:spacing w:val="1"/>
        </w:rPr>
        <w:t xml:space="preserve"> </w:t>
      </w:r>
      <w:r>
        <w:t>comunicació</w:t>
      </w:r>
      <w:r>
        <w:rPr>
          <w:spacing w:val="1"/>
        </w:rPr>
        <w:t xml:space="preserve"> </w:t>
      </w:r>
      <w:r>
        <w:t>caldrà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corresponent</w:t>
      </w:r>
      <w:r>
        <w:rPr>
          <w:spacing w:val="1"/>
        </w:rPr>
        <w:t xml:space="preserve"> </w:t>
      </w:r>
      <w:r>
        <w:t>ordenança</w:t>
      </w:r>
      <w:r>
        <w:rPr>
          <w:spacing w:val="-1"/>
        </w:rPr>
        <w:t xml:space="preserve"> </w:t>
      </w:r>
      <w:r>
        <w:t>fiscal, l’impost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construccions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 w:rsidRPr="009559B0">
        <w:t>obres</w:t>
      </w:r>
      <w:r w:rsidRPr="009559B0">
        <w:rPr>
          <w:spacing w:val="-2"/>
        </w:rPr>
        <w:t xml:space="preserve"> </w:t>
      </w:r>
      <w:r w:rsidRPr="009559B0">
        <w:t>i</w:t>
      </w:r>
      <w:r w:rsidRPr="009559B0">
        <w:rPr>
          <w:spacing w:val="-1"/>
        </w:rPr>
        <w:t xml:space="preserve"> </w:t>
      </w:r>
      <w:r w:rsidRPr="009559B0">
        <w:t>la fiança</w:t>
      </w:r>
      <w:r w:rsidRPr="009559B0">
        <w:rPr>
          <w:spacing w:val="1"/>
        </w:rPr>
        <w:t xml:space="preserve"> </w:t>
      </w:r>
      <w:r w:rsidRPr="009559B0">
        <w:t>de</w:t>
      </w:r>
      <w:r w:rsidRPr="009559B0">
        <w:rPr>
          <w:spacing w:val="-2"/>
        </w:rPr>
        <w:t xml:space="preserve"> </w:t>
      </w:r>
      <w:r w:rsidRPr="0018685F">
        <w:t>runes,</w:t>
      </w:r>
      <w:r w:rsidR="009559B0" w:rsidRPr="0018685F">
        <w:rPr>
          <w:spacing w:val="-1"/>
        </w:rPr>
        <w:t xml:space="preserve"> si</w:t>
      </w:r>
      <w:r w:rsidR="009559B0">
        <w:rPr>
          <w:spacing w:val="-1"/>
        </w:rPr>
        <w:t xml:space="preserve"> s’escau, segons disposin els Serveis Tècnics Municipals.</w:t>
      </w:r>
    </w:p>
    <w:p w14:paraId="089F89D7" w14:textId="77777777" w:rsidR="00D6667F" w:rsidRDefault="00D6667F">
      <w:pPr>
        <w:pStyle w:val="Textoindependiente"/>
        <w:spacing w:before="8"/>
        <w:rPr>
          <w:sz w:val="12"/>
        </w:rPr>
      </w:pPr>
    </w:p>
    <w:p w14:paraId="6B77A7E3" w14:textId="77777777" w:rsidR="00D6667F" w:rsidRDefault="00F5743F">
      <w:pPr>
        <w:pStyle w:val="Textoindependiente"/>
        <w:tabs>
          <w:tab w:val="left" w:pos="9884"/>
        </w:tabs>
        <w:spacing w:before="87"/>
        <w:ind w:left="212" w:right="113" w:hanging="106"/>
        <w:jc w:val="both"/>
      </w:pPr>
      <w:r>
        <w:rPr>
          <w:rFonts w:ascii="Times New Roman" w:hAnsi="Times New Roman"/>
          <w:w w:val="99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Terminis</w:t>
      </w:r>
      <w:r>
        <w:rPr>
          <w:shd w:val="clear" w:color="auto" w:fill="D9D9D9"/>
        </w:rPr>
        <w:tab/>
      </w:r>
      <w:r>
        <w:t xml:space="preserve"> Transcorreguts</w:t>
      </w:r>
      <w:r>
        <w:rPr>
          <w:spacing w:val="35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dies</w:t>
      </w:r>
      <w:r>
        <w:rPr>
          <w:spacing w:val="36"/>
        </w:rPr>
        <w:t xml:space="preserve"> </w:t>
      </w:r>
      <w:r>
        <w:t>hàbils</w:t>
      </w:r>
      <w:r>
        <w:rPr>
          <w:spacing w:val="36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presentació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comunicació</w:t>
      </w:r>
      <w:r>
        <w:rPr>
          <w:spacing w:val="37"/>
        </w:rPr>
        <w:t xml:space="preserve"> </w:t>
      </w:r>
      <w:r>
        <w:t>pertinent,</w:t>
      </w:r>
      <w:r>
        <w:rPr>
          <w:spacing w:val="38"/>
        </w:rPr>
        <w:t xml:space="preserve"> </w:t>
      </w:r>
      <w:r>
        <w:t>sense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s’hagi</w:t>
      </w:r>
      <w:r>
        <w:rPr>
          <w:spacing w:val="36"/>
        </w:rPr>
        <w:t xml:space="preserve"> </w:t>
      </w:r>
      <w:r>
        <w:t>informat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interessada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deficiència,</w:t>
      </w:r>
      <w:r>
        <w:rPr>
          <w:spacing w:val="-2"/>
        </w:rPr>
        <w:t xml:space="preserve"> </w:t>
      </w:r>
      <w:r>
        <w:t>s’entendrà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poden</w:t>
      </w:r>
      <w:r>
        <w:rPr>
          <w:spacing w:val="-1"/>
        </w:rPr>
        <w:t xml:space="preserve"> </w:t>
      </w:r>
      <w:r>
        <w:t>iniciar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obres</w:t>
      </w:r>
      <w:r>
        <w:rPr>
          <w:spacing w:val="-3"/>
        </w:rPr>
        <w:t xml:space="preserve"> </w:t>
      </w:r>
      <w:r>
        <w:t>i/o</w:t>
      </w:r>
      <w:r>
        <w:rPr>
          <w:spacing w:val="-2"/>
        </w:rPr>
        <w:t xml:space="preserve"> </w:t>
      </w:r>
      <w:r>
        <w:t>instal·lacions</w:t>
      </w:r>
      <w:r>
        <w:rPr>
          <w:spacing w:val="-4"/>
        </w:rPr>
        <w:t xml:space="preserve"> </w:t>
      </w:r>
      <w:r>
        <w:t>assenyalades.</w:t>
      </w:r>
    </w:p>
    <w:p w14:paraId="6870A4CD" w14:textId="77777777" w:rsidR="00D6667F" w:rsidRDefault="00F5743F">
      <w:pPr>
        <w:pStyle w:val="Textoindependiente"/>
        <w:spacing w:before="2"/>
        <w:ind w:left="212" w:right="146"/>
        <w:jc w:val="both"/>
      </w:pPr>
      <w:r>
        <w:t>Les actuacions sotmeses a comunicació s’hauran d’iniciar en el termini de dos (2) mesos des de la seva presentació al</w:t>
      </w:r>
      <w:r>
        <w:rPr>
          <w:spacing w:val="1"/>
        </w:rPr>
        <w:t xml:space="preserve"> </w:t>
      </w:r>
      <w:r>
        <w:t>registre de l’Ajuntament, i el termini per executar-les serà de sis (6) mesos, a comptar des de la data de presentació de</w:t>
      </w:r>
      <w:r>
        <w:rPr>
          <w:spacing w:val="-43"/>
        </w:rPr>
        <w:t xml:space="preserve"> </w:t>
      </w:r>
      <w:r>
        <w:t xml:space="preserve">la comunicació. </w:t>
      </w:r>
      <w:r>
        <w:t>Finalitzats aquests terminis sense que les obres s’hagin començat o acabat, es considerarà caducat el</w:t>
      </w:r>
      <w:r>
        <w:rPr>
          <w:spacing w:val="1"/>
        </w:rPr>
        <w:t xml:space="preserve"> </w:t>
      </w:r>
      <w:r>
        <w:t>dret, sense possibilitat de pròrroga, circumstància que l’Ajuntament haurà de declarar mitjançant resolució expressa.</w:t>
      </w:r>
      <w:r>
        <w:rPr>
          <w:spacing w:val="1"/>
        </w:rPr>
        <w:t xml:space="preserve"> </w:t>
      </w:r>
      <w:r>
        <w:t>En el cas que en el termini esmentat</w:t>
      </w:r>
      <w:r>
        <w:t xml:space="preserve"> no s’haguessin executat totalment les obres, es requerirà una nova comunicació</w:t>
      </w:r>
      <w:r>
        <w:rPr>
          <w:spacing w:val="1"/>
        </w:rPr>
        <w:t xml:space="preserve"> </w:t>
      </w:r>
      <w:r>
        <w:t>amb els</w:t>
      </w:r>
      <w:r>
        <w:rPr>
          <w:spacing w:val="1"/>
        </w:rPr>
        <w:t xml:space="preserve"> </w:t>
      </w:r>
      <w:r>
        <w:t>mateixos</w:t>
      </w:r>
      <w:r>
        <w:rPr>
          <w:spacing w:val="-1"/>
        </w:rPr>
        <w:t xml:space="preserve"> </w:t>
      </w:r>
      <w:r>
        <w:t>requisits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condicions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l’originària.</w:t>
      </w:r>
    </w:p>
    <w:p w14:paraId="446F37B2" w14:textId="77777777" w:rsidR="00D6667F" w:rsidRDefault="00D6667F">
      <w:pPr>
        <w:pStyle w:val="Textoindependiente"/>
        <w:spacing w:before="11"/>
        <w:rPr>
          <w:sz w:val="12"/>
        </w:rPr>
      </w:pPr>
    </w:p>
    <w:p w14:paraId="79B87EBA" w14:textId="77777777" w:rsidR="00D6667F" w:rsidRDefault="00F5743F">
      <w:pPr>
        <w:pStyle w:val="Textoindependiente"/>
        <w:tabs>
          <w:tab w:val="left" w:pos="9884"/>
        </w:tabs>
        <w:spacing w:before="87"/>
        <w:ind w:left="212" w:right="113" w:hanging="106"/>
        <w:jc w:val="both"/>
      </w:pPr>
      <w:r>
        <w:rPr>
          <w:rFonts w:ascii="Times New Roman" w:hAnsi="Times New Roman"/>
          <w:w w:val="99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Condicions</w:t>
      </w:r>
      <w:r>
        <w:rPr>
          <w:spacing w:val="36"/>
          <w:shd w:val="clear" w:color="auto" w:fill="D9D9D9"/>
        </w:rPr>
        <w:t xml:space="preserve"> </w:t>
      </w:r>
      <w:r>
        <w:rPr>
          <w:shd w:val="clear" w:color="auto" w:fill="D9D9D9"/>
        </w:rPr>
        <w:t>jurídiques</w:t>
      </w:r>
      <w:r>
        <w:rPr>
          <w:shd w:val="clear" w:color="auto" w:fill="D9D9D9"/>
        </w:rPr>
        <w:tab/>
      </w:r>
      <w:r>
        <w:t xml:space="preserve"> Aquesta</w:t>
      </w:r>
      <w:r>
        <w:rPr>
          <w:spacing w:val="1"/>
        </w:rPr>
        <w:t xml:space="preserve"> </w:t>
      </w:r>
      <w:r>
        <w:t>comunicació</w:t>
      </w:r>
      <w:r>
        <w:rPr>
          <w:spacing w:val="1"/>
        </w:rPr>
        <w:t xml:space="preserve"> </w:t>
      </w:r>
      <w:r>
        <w:t>s’efectua</w:t>
      </w:r>
      <w:r>
        <w:rPr>
          <w:spacing w:val="1"/>
        </w:rPr>
        <w:t xml:space="preserve"> </w:t>
      </w:r>
      <w:r>
        <w:t>salvant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dret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propietat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perjudici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tercers,</w:t>
      </w:r>
      <w:r>
        <w:rPr>
          <w:spacing w:val="1"/>
        </w:rPr>
        <w:t xml:space="preserve"> </w:t>
      </w:r>
      <w:r>
        <w:t>segons</w:t>
      </w:r>
      <w:r>
        <w:rPr>
          <w:spacing w:val="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73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 d’obres, activitats i serveis dels ens locals, així com dels drets de servitud, de llum i vistes regulats per la</w:t>
      </w:r>
      <w:r>
        <w:rPr>
          <w:spacing w:val="1"/>
        </w:rPr>
        <w:t xml:space="preserve"> </w:t>
      </w:r>
      <w:r>
        <w:t xml:space="preserve">jurisdicció civil. No cal acreditar la titularitat de l’immoble davant l’Ajuntament, tret que es pugui </w:t>
      </w:r>
      <w:r>
        <w:t>afectar la protecció i</w:t>
      </w:r>
      <w:r>
        <w:rPr>
          <w:spacing w:val="1"/>
        </w:rPr>
        <w:t xml:space="preserve"> </w:t>
      </w:r>
      <w:r>
        <w:t>la garantia de béns de titularitat pública. El tràmit de comunicació prèvia no exclou els seus beneficiaris de les</w:t>
      </w:r>
      <w:r>
        <w:rPr>
          <w:spacing w:val="1"/>
        </w:rPr>
        <w:t xml:space="preserve"> </w:t>
      </w:r>
      <w:r>
        <w:t>responsabilitats</w:t>
      </w:r>
      <w:r>
        <w:rPr>
          <w:spacing w:val="-2"/>
        </w:rPr>
        <w:t xml:space="preserve"> </w:t>
      </w:r>
      <w:r>
        <w:t>civils</w:t>
      </w:r>
      <w:r>
        <w:rPr>
          <w:spacing w:val="-1"/>
        </w:rPr>
        <w:t xml:space="preserve"> </w:t>
      </w:r>
      <w:r>
        <w:t>o penals en</w:t>
      </w:r>
      <w:r>
        <w:rPr>
          <w:spacing w:val="1"/>
        </w:rPr>
        <w:t xml:space="preserve"> </w:t>
      </w:r>
      <w:r>
        <w:t>l’exercici 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seves</w:t>
      </w:r>
      <w:r>
        <w:rPr>
          <w:spacing w:val="-1"/>
        </w:rPr>
        <w:t xml:space="preserve"> </w:t>
      </w:r>
      <w:r>
        <w:t>activitats.</w:t>
      </w:r>
    </w:p>
    <w:p w14:paraId="35E2A852" w14:textId="77777777" w:rsidR="00D6667F" w:rsidRDefault="00F5743F">
      <w:pPr>
        <w:pStyle w:val="Textoindependiente"/>
        <w:ind w:left="212" w:right="148"/>
        <w:jc w:val="both"/>
      </w:pPr>
      <w:r>
        <w:t>A la present comunicació li són d’aplicació le</w:t>
      </w:r>
      <w:r>
        <w:t>s determinacions previstes a la legislació de procediment administratiu</w:t>
      </w:r>
      <w:r>
        <w:rPr>
          <w:spacing w:val="1"/>
        </w:rPr>
        <w:t xml:space="preserve"> </w:t>
      </w:r>
      <w:r>
        <w:t>aplicable, tant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catalana, així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la restant normativa</w:t>
      </w:r>
      <w:r>
        <w:rPr>
          <w:spacing w:val="2"/>
        </w:rPr>
        <w:t xml:space="preserve"> </w:t>
      </w:r>
      <w:r>
        <w:t>sectorial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inclogui.</w:t>
      </w:r>
    </w:p>
    <w:p w14:paraId="53602A47" w14:textId="77777777" w:rsidR="00D6667F" w:rsidRDefault="00D6667F">
      <w:pPr>
        <w:pStyle w:val="Textoindependiente"/>
        <w:spacing w:before="9"/>
        <w:rPr>
          <w:sz w:val="12"/>
        </w:rPr>
      </w:pPr>
    </w:p>
    <w:p w14:paraId="2B42D37D" w14:textId="186BB7EE" w:rsidR="00D6667F" w:rsidRDefault="00F5743F">
      <w:pPr>
        <w:tabs>
          <w:tab w:val="left" w:pos="9884"/>
        </w:tabs>
        <w:spacing w:before="87"/>
        <w:ind w:left="212" w:right="113" w:hanging="106"/>
        <w:jc w:val="both"/>
        <w:rPr>
          <w:sz w:val="20"/>
        </w:rPr>
      </w:pPr>
      <w:r>
        <w:rPr>
          <w:rFonts w:ascii="Times New Roman" w:hAnsi="Times New Roman"/>
          <w:w w:val="99"/>
          <w:sz w:val="20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z w:val="20"/>
          <w:shd w:val="clear" w:color="auto" w:fill="D9D9D9"/>
        </w:rPr>
        <w:t xml:space="preserve"> </w:t>
      </w:r>
      <w:r>
        <w:rPr>
          <w:sz w:val="20"/>
          <w:shd w:val="clear" w:color="auto" w:fill="D9D9D9"/>
        </w:rPr>
        <w:t>Horaris</w:t>
      </w:r>
      <w:r>
        <w:rPr>
          <w:sz w:val="20"/>
          <w:shd w:val="clear" w:color="auto" w:fill="D9D9D9"/>
        </w:rPr>
        <w:tab/>
      </w:r>
      <w:r>
        <w:rPr>
          <w:sz w:val="20"/>
        </w:rPr>
        <w:t xml:space="preserve"> </w:t>
      </w:r>
      <w:r w:rsidRPr="009559B0">
        <w:rPr>
          <w:sz w:val="20"/>
        </w:rPr>
        <w:t>D’acord amb l</w:t>
      </w:r>
      <w:r w:rsidRPr="009559B0">
        <w:rPr>
          <w:i/>
          <w:sz w:val="20"/>
        </w:rPr>
        <w:t>’Ordenança reguladora</w:t>
      </w:r>
      <w:r w:rsidR="009559B0" w:rsidRPr="009559B0">
        <w:rPr>
          <w:i/>
          <w:sz w:val="20"/>
        </w:rPr>
        <w:t xml:space="preserve"> núm.39 de Civisme i Conviv</w:t>
      </w:r>
      <w:r w:rsidR="009559B0">
        <w:rPr>
          <w:i/>
          <w:sz w:val="20"/>
        </w:rPr>
        <w:t>è</w:t>
      </w:r>
      <w:r w:rsidR="009559B0" w:rsidRPr="009559B0">
        <w:rPr>
          <w:i/>
          <w:sz w:val="20"/>
        </w:rPr>
        <w:t>ncia Ciutadana</w:t>
      </w:r>
      <w:r w:rsidRPr="009559B0">
        <w:rPr>
          <w:i/>
          <w:sz w:val="20"/>
        </w:rPr>
        <w:t xml:space="preserve">, </w:t>
      </w:r>
      <w:r w:rsidRPr="009559B0">
        <w:rPr>
          <w:sz w:val="20"/>
        </w:rPr>
        <w:t>l’horari de trebal</w:t>
      </w:r>
      <w:r w:rsidRPr="009559B0">
        <w:rPr>
          <w:sz w:val="20"/>
        </w:rPr>
        <w:t>l estarà comprès</w:t>
      </w:r>
      <w:r>
        <w:rPr>
          <w:sz w:val="20"/>
        </w:rPr>
        <w:t xml:space="preserve"> entre les 8.00 i les 20.00</w:t>
      </w:r>
      <w:r>
        <w:rPr>
          <w:spacing w:val="1"/>
          <w:sz w:val="20"/>
        </w:rPr>
        <w:t xml:space="preserve"> </w:t>
      </w:r>
      <w:r>
        <w:rPr>
          <w:sz w:val="20"/>
        </w:rPr>
        <w:t>hores</w:t>
      </w:r>
      <w:r>
        <w:rPr>
          <w:spacing w:val="-2"/>
          <w:sz w:val="20"/>
        </w:rPr>
        <w:t xml:space="preserve"> </w:t>
      </w:r>
      <w:r w:rsidR="009559B0">
        <w:rPr>
          <w:sz w:val="20"/>
        </w:rPr>
        <w:t xml:space="preserve"> (article 21)</w:t>
      </w:r>
    </w:p>
    <w:p w14:paraId="3DB83941" w14:textId="77777777" w:rsidR="00D6667F" w:rsidRDefault="00D6667F">
      <w:pPr>
        <w:pStyle w:val="Textoindependiente"/>
        <w:spacing w:before="11"/>
        <w:rPr>
          <w:sz w:val="12"/>
        </w:rPr>
      </w:pPr>
    </w:p>
    <w:p w14:paraId="5F793A18" w14:textId="77777777" w:rsidR="00D6667F" w:rsidRDefault="00F5743F">
      <w:pPr>
        <w:pStyle w:val="Textoindependiente"/>
        <w:tabs>
          <w:tab w:val="left" w:pos="9884"/>
        </w:tabs>
        <w:spacing w:before="87"/>
        <w:ind w:left="212" w:right="113" w:hanging="106"/>
        <w:jc w:val="both"/>
      </w:pPr>
      <w:r>
        <w:rPr>
          <w:rFonts w:ascii="Times New Roman" w:hAnsi="Times New Roman"/>
          <w:w w:val="99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Ocupació</w:t>
      </w:r>
      <w:r>
        <w:rPr>
          <w:spacing w:val="10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10"/>
          <w:shd w:val="clear" w:color="auto" w:fill="D9D9D9"/>
        </w:rPr>
        <w:t xml:space="preserve"> </w:t>
      </w:r>
      <w:r>
        <w:rPr>
          <w:shd w:val="clear" w:color="auto" w:fill="D9D9D9"/>
        </w:rPr>
        <w:t>la</w:t>
      </w:r>
      <w:r>
        <w:rPr>
          <w:spacing w:val="10"/>
          <w:shd w:val="clear" w:color="auto" w:fill="D9D9D9"/>
        </w:rPr>
        <w:t xml:space="preserve"> </w:t>
      </w:r>
      <w:r>
        <w:rPr>
          <w:shd w:val="clear" w:color="auto" w:fill="D9D9D9"/>
        </w:rPr>
        <w:t>via</w:t>
      </w:r>
      <w:r>
        <w:rPr>
          <w:spacing w:val="9"/>
          <w:shd w:val="clear" w:color="auto" w:fill="D9D9D9"/>
        </w:rPr>
        <w:t xml:space="preserve"> </w:t>
      </w:r>
      <w:r>
        <w:rPr>
          <w:shd w:val="clear" w:color="auto" w:fill="D9D9D9"/>
        </w:rPr>
        <w:t>pública</w:t>
      </w:r>
      <w:r>
        <w:rPr>
          <w:shd w:val="clear" w:color="auto" w:fill="D9D9D9"/>
        </w:rPr>
        <w:tab/>
      </w:r>
      <w:r>
        <w:t xml:space="preserve"> Quan</w:t>
      </w:r>
      <w:r>
        <w:rPr>
          <w:spacing w:val="1"/>
        </w:rPr>
        <w:t xml:space="preserve"> </w:t>
      </w:r>
      <w:r>
        <w:t>l’execució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l’obra</w:t>
      </w:r>
      <w:r>
        <w:rPr>
          <w:spacing w:val="1"/>
        </w:rPr>
        <w:t xml:space="preserve"> </w:t>
      </w:r>
      <w:r>
        <w:t>comporti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ocupació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afectació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caldrà</w:t>
      </w:r>
      <w:r>
        <w:rPr>
          <w:spacing w:val="1"/>
        </w:rPr>
        <w:t xml:space="preserve"> </w:t>
      </w:r>
      <w:r>
        <w:t>tramitar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corresponent</w:t>
      </w:r>
      <w:r>
        <w:rPr>
          <w:spacing w:val="1"/>
        </w:rPr>
        <w:t xml:space="preserve"> </w:t>
      </w:r>
      <w:r>
        <w:t>autorització</w:t>
      </w:r>
      <w:r>
        <w:rPr>
          <w:spacing w:val="-1"/>
        </w:rPr>
        <w:t xml:space="preserve"> </w:t>
      </w:r>
      <w:r>
        <w:t>al departament de</w:t>
      </w:r>
      <w:r>
        <w:rPr>
          <w:spacing w:val="-1"/>
        </w:rPr>
        <w:t xml:space="preserve"> </w:t>
      </w:r>
      <w:r>
        <w:t>Serveis</w:t>
      </w:r>
      <w:r>
        <w:rPr>
          <w:spacing w:val="-1"/>
        </w:rPr>
        <w:t xml:space="preserve"> </w:t>
      </w:r>
      <w:r>
        <w:t>Viaris.</w:t>
      </w:r>
    </w:p>
    <w:p w14:paraId="48B68F7F" w14:textId="77777777" w:rsidR="00D6667F" w:rsidRDefault="00D6667F">
      <w:pPr>
        <w:pStyle w:val="Textoindependiente"/>
        <w:spacing w:before="11"/>
        <w:rPr>
          <w:sz w:val="12"/>
        </w:rPr>
      </w:pPr>
    </w:p>
    <w:p w14:paraId="1EABE0BE" w14:textId="77777777" w:rsidR="00D6667F" w:rsidRDefault="00F5743F">
      <w:pPr>
        <w:pStyle w:val="Textoindependiente"/>
        <w:tabs>
          <w:tab w:val="left" w:pos="9884"/>
        </w:tabs>
        <w:spacing w:before="87"/>
        <w:ind w:left="212" w:right="113" w:hanging="106"/>
        <w:jc w:val="both"/>
      </w:pPr>
      <w:r>
        <w:rPr>
          <w:rFonts w:ascii="Times New Roman" w:hAnsi="Times New Roman"/>
          <w:w w:val="99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Gestió</w:t>
      </w:r>
      <w:r>
        <w:rPr>
          <w:spacing w:val="1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10"/>
          <w:shd w:val="clear" w:color="auto" w:fill="D9D9D9"/>
        </w:rPr>
        <w:t xml:space="preserve"> </w:t>
      </w:r>
      <w:r>
        <w:rPr>
          <w:shd w:val="clear" w:color="auto" w:fill="D9D9D9"/>
        </w:rPr>
        <w:t>runes</w:t>
      </w:r>
      <w:r>
        <w:rPr>
          <w:shd w:val="clear" w:color="auto" w:fill="D9D9D9"/>
        </w:rPr>
        <w:tab/>
      </w:r>
      <w:r>
        <w:t xml:space="preserve"> Les terres i les runes sobrants caldrà dipositar-les a un abocador autoritzat de gestió de residus. Un cop acabada l’obra</w:t>
      </w:r>
      <w:r>
        <w:rPr>
          <w:spacing w:val="1"/>
        </w:rPr>
        <w:t xml:space="preserve"> </w:t>
      </w:r>
      <w:r>
        <w:t>caldrà presentar a l’Ajuntament els certificats de la gestora de residus, d’acord amb el decret 89/2010, de 29 de juny</w:t>
      </w:r>
      <w:r>
        <w:rPr>
          <w:spacing w:val="1"/>
        </w:rPr>
        <w:t xml:space="preserve"> </w:t>
      </w:r>
      <w:r>
        <w:t>(PROGROC)</w:t>
      </w:r>
      <w:r>
        <w:rPr>
          <w:spacing w:val="-2"/>
        </w:rPr>
        <w:t xml:space="preserve"> </w:t>
      </w:r>
      <w:r>
        <w:t>o no</w:t>
      </w:r>
      <w:r>
        <w:t>rmativa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el substitueix.</w:t>
      </w:r>
    </w:p>
    <w:p w14:paraId="42D99830" w14:textId="77777777" w:rsidR="00D6667F" w:rsidRDefault="00D6667F">
      <w:pPr>
        <w:pStyle w:val="Textoindependiente"/>
        <w:spacing w:before="11"/>
        <w:rPr>
          <w:sz w:val="12"/>
        </w:rPr>
      </w:pPr>
    </w:p>
    <w:p w14:paraId="30B04800" w14:textId="77777777" w:rsidR="00D6667F" w:rsidRDefault="00F5743F">
      <w:pPr>
        <w:pStyle w:val="Textoindependiente"/>
        <w:tabs>
          <w:tab w:val="left" w:pos="9884"/>
        </w:tabs>
        <w:spacing w:before="88"/>
        <w:ind w:left="212" w:right="113" w:hanging="106"/>
        <w:jc w:val="both"/>
      </w:pPr>
      <w:r>
        <w:rPr>
          <w:rFonts w:ascii="Times New Roman" w:hAnsi="Times New Roman"/>
          <w:w w:val="99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Seguretat</w:t>
      </w:r>
      <w:r>
        <w:rPr>
          <w:spacing w:val="15"/>
          <w:shd w:val="clear" w:color="auto" w:fill="D9D9D9"/>
        </w:rPr>
        <w:t xml:space="preserve"> </w:t>
      </w:r>
      <w:r>
        <w:rPr>
          <w:shd w:val="clear" w:color="auto" w:fill="D9D9D9"/>
        </w:rPr>
        <w:t>a</w:t>
      </w:r>
      <w:r>
        <w:rPr>
          <w:spacing w:val="13"/>
          <w:shd w:val="clear" w:color="auto" w:fill="D9D9D9"/>
        </w:rPr>
        <w:t xml:space="preserve"> </w:t>
      </w:r>
      <w:r>
        <w:rPr>
          <w:shd w:val="clear" w:color="auto" w:fill="D9D9D9"/>
        </w:rPr>
        <w:t>l’obra</w:t>
      </w:r>
      <w:r>
        <w:rPr>
          <w:shd w:val="clear" w:color="auto" w:fill="D9D9D9"/>
        </w:rPr>
        <w:tab/>
      </w:r>
      <w:r>
        <w:t xml:space="preserve"> Tots</w:t>
      </w:r>
      <w:r>
        <w:rPr>
          <w:spacing w:val="5"/>
        </w:rPr>
        <w:t xml:space="preserve"> </w:t>
      </w:r>
      <w:r>
        <w:t>els</w:t>
      </w:r>
      <w:r>
        <w:rPr>
          <w:spacing w:val="6"/>
        </w:rPr>
        <w:t xml:space="preserve"> </w:t>
      </w:r>
      <w:r>
        <w:t>treballs</w:t>
      </w:r>
      <w:r>
        <w:rPr>
          <w:spacing w:val="6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duran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terme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conformitat</w:t>
      </w:r>
      <w:r>
        <w:rPr>
          <w:spacing w:val="8"/>
        </w:rPr>
        <w:t xml:space="preserve"> </w:t>
      </w:r>
      <w:r>
        <w:t>amb</w:t>
      </w:r>
      <w:r>
        <w:rPr>
          <w:spacing w:val="8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mesures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seguretat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salut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obres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construcció</w:t>
      </w:r>
      <w:r>
        <w:rPr>
          <w:spacing w:val="1"/>
        </w:rPr>
        <w:t xml:space="preserve"> </w:t>
      </w:r>
      <w:r>
        <w:t>en general que</w:t>
      </w:r>
      <w:r>
        <w:rPr>
          <w:spacing w:val="-1"/>
        </w:rPr>
        <w:t xml:space="preserve"> </w:t>
      </w:r>
      <w:r>
        <w:t>defineix el</w:t>
      </w:r>
      <w:r>
        <w:rPr>
          <w:spacing w:val="-1"/>
        </w:rPr>
        <w:t xml:space="preserve"> </w:t>
      </w:r>
      <w:r>
        <w:t>R.D. 1627/97,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24 d’octubre.</w:t>
      </w:r>
    </w:p>
    <w:p w14:paraId="75C6E450" w14:textId="77777777" w:rsidR="00D6667F" w:rsidRDefault="00D6667F">
      <w:pPr>
        <w:pStyle w:val="Textoindependiente"/>
        <w:spacing w:before="10"/>
        <w:rPr>
          <w:sz w:val="12"/>
        </w:rPr>
      </w:pPr>
    </w:p>
    <w:p w14:paraId="6A31D9BB" w14:textId="77777777" w:rsidR="00D6667F" w:rsidRDefault="00F5743F">
      <w:pPr>
        <w:pStyle w:val="Textoindependiente"/>
        <w:tabs>
          <w:tab w:val="left" w:pos="9884"/>
        </w:tabs>
        <w:spacing w:before="88"/>
        <w:ind w:left="212" w:right="113" w:hanging="106"/>
        <w:jc w:val="both"/>
      </w:pPr>
      <w:r>
        <w:rPr>
          <w:rFonts w:ascii="Times New Roman" w:hAnsi="Times New Roman"/>
          <w:w w:val="99"/>
          <w:shd w:val="clear" w:color="auto" w:fill="D9D9D9"/>
        </w:rPr>
        <w:t xml:space="preserve"> </w:t>
      </w:r>
      <w:r>
        <w:rPr>
          <w:rFonts w:ascii="Times New Roman" w:hAnsi="Times New Roman"/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Inspecció</w:t>
      </w:r>
      <w:r>
        <w:rPr>
          <w:spacing w:val="9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9"/>
          <w:shd w:val="clear" w:color="auto" w:fill="D9D9D9"/>
        </w:rPr>
        <w:t xml:space="preserve"> </w:t>
      </w:r>
      <w:r>
        <w:rPr>
          <w:shd w:val="clear" w:color="auto" w:fill="D9D9D9"/>
        </w:rPr>
        <w:t>les</w:t>
      </w:r>
      <w:r>
        <w:rPr>
          <w:spacing w:val="8"/>
          <w:shd w:val="clear" w:color="auto" w:fill="D9D9D9"/>
        </w:rPr>
        <w:t xml:space="preserve"> </w:t>
      </w:r>
      <w:r>
        <w:rPr>
          <w:shd w:val="clear" w:color="auto" w:fill="D9D9D9"/>
        </w:rPr>
        <w:t>obres</w:t>
      </w:r>
      <w:r>
        <w:rPr>
          <w:shd w:val="clear" w:color="auto" w:fill="D9D9D9"/>
        </w:rPr>
        <w:tab/>
      </w:r>
      <w:r>
        <w:t xml:space="preserve"> L’Ajuntament podrà portar a terme, mitjançant el seu personal tècnic, inspeccions per a comprovar que les obres</w:t>
      </w:r>
      <w:r>
        <w:rPr>
          <w:spacing w:val="1"/>
        </w:rPr>
        <w:t xml:space="preserve"> </w:t>
      </w:r>
      <w:r>
        <w:t>s’ajusten a les condicions establertes en el document de la comunicació prèvia. El titular està obligat a tenir la present</w:t>
      </w:r>
      <w:r>
        <w:rPr>
          <w:spacing w:val="1"/>
        </w:rPr>
        <w:t xml:space="preserve"> </w:t>
      </w:r>
      <w:r>
        <w:t>comunicació</w:t>
      </w:r>
      <w:r>
        <w:rPr>
          <w:spacing w:val="-1"/>
        </w:rPr>
        <w:t xml:space="preserve"> </w:t>
      </w:r>
      <w:r>
        <w:t>pr</w:t>
      </w:r>
      <w:r>
        <w:t>èvia</w:t>
      </w:r>
      <w:r>
        <w:rPr>
          <w:spacing w:val="1"/>
        </w:rPr>
        <w:t xml:space="preserve"> </w:t>
      </w:r>
      <w:r>
        <w:t>en tot moment durant</w:t>
      </w:r>
      <w:r>
        <w:rPr>
          <w:spacing w:val="-1"/>
        </w:rPr>
        <w:t xml:space="preserve"> </w:t>
      </w:r>
      <w:r>
        <w:t>l’execució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obres.</w:t>
      </w:r>
    </w:p>
    <w:p w14:paraId="157AC0C4" w14:textId="77777777" w:rsidR="00D6667F" w:rsidRDefault="00D6667F">
      <w:pPr>
        <w:pStyle w:val="Textoindependiente"/>
        <w:spacing w:before="10"/>
        <w:rPr>
          <w:sz w:val="19"/>
        </w:rPr>
      </w:pPr>
    </w:p>
    <w:p w14:paraId="2141CCE9" w14:textId="77777777" w:rsidR="00D6667F" w:rsidRDefault="00F5743F">
      <w:pPr>
        <w:ind w:left="212"/>
        <w:rPr>
          <w:sz w:val="18"/>
        </w:rPr>
      </w:pPr>
      <w:r>
        <w:rPr>
          <w:w w:val="105"/>
          <w:sz w:val="18"/>
        </w:rPr>
        <w:t>SIGNATURA</w:t>
      </w:r>
    </w:p>
    <w:p w14:paraId="745ED8D7" w14:textId="77777777" w:rsidR="00D6667F" w:rsidRDefault="00F5743F">
      <w:pPr>
        <w:spacing w:before="1" w:after="22"/>
        <w:ind w:left="212"/>
        <w:rPr>
          <w:sz w:val="18"/>
        </w:rPr>
      </w:pP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persona</w:t>
      </w:r>
      <w:r>
        <w:rPr>
          <w:spacing w:val="-3"/>
          <w:sz w:val="18"/>
        </w:rPr>
        <w:t xml:space="preserve"> </w:t>
      </w:r>
      <w:r>
        <w:rPr>
          <w:sz w:val="18"/>
        </w:rPr>
        <w:t>sol·licitant/representant</w:t>
      </w:r>
    </w:p>
    <w:p w14:paraId="75B193E8" w14:textId="77777777" w:rsidR="00D6667F" w:rsidRDefault="00F5743F">
      <w:pPr>
        <w:pStyle w:val="Textoindependiente"/>
        <w:spacing w:line="20" w:lineRule="exact"/>
        <w:ind w:left="184"/>
        <w:rPr>
          <w:sz w:val="2"/>
        </w:rPr>
      </w:pPr>
      <w:r>
        <w:rPr>
          <w:sz w:val="2"/>
        </w:rPr>
      </w:r>
      <w:r>
        <w:rPr>
          <w:sz w:val="2"/>
        </w:rPr>
        <w:pict w14:anchorId="40DD47FE">
          <v:group id="_x0000_s1026" style="width:484.8pt;height:.25pt;mso-position-horizontal-relative:char;mso-position-vertical-relative:line" coordsize="9696,5">
            <v:rect id="_x0000_s1027" style="position:absolute;width:9696;height:5" fillcolor="black" stroked="f"/>
            <w10:wrap type="none"/>
            <w10:anchorlock/>
          </v:group>
        </w:pict>
      </w:r>
    </w:p>
    <w:p w14:paraId="4134896A" w14:textId="77777777" w:rsidR="00D6667F" w:rsidRDefault="00D6667F">
      <w:pPr>
        <w:pStyle w:val="Textoindependiente"/>
      </w:pPr>
    </w:p>
    <w:p w14:paraId="1788882B" w14:textId="77777777" w:rsidR="00D6667F" w:rsidRDefault="00D6667F">
      <w:pPr>
        <w:pStyle w:val="Textoindependiente"/>
        <w:spacing w:before="7"/>
        <w:rPr>
          <w:sz w:val="27"/>
        </w:rPr>
      </w:pPr>
    </w:p>
    <w:p w14:paraId="4D9D45F0" w14:textId="58ECFE30" w:rsidR="00D6667F" w:rsidRDefault="009559B0" w:rsidP="009559B0">
      <w:pPr>
        <w:tabs>
          <w:tab w:val="left" w:pos="3147"/>
          <w:tab w:val="right" w:pos="5175"/>
        </w:tabs>
        <w:spacing w:before="63"/>
        <w:ind w:left="212"/>
      </w:pPr>
      <w:r>
        <w:rPr>
          <w:w w:val="105"/>
          <w:sz w:val="18"/>
        </w:rPr>
        <w:t>Moià</w:t>
      </w:r>
      <w:r w:rsidR="00F5743F">
        <w:rPr>
          <w:w w:val="105"/>
          <w:sz w:val="18"/>
        </w:rPr>
        <w:t>,</w:t>
      </w:r>
      <w:r w:rsidR="00F5743F">
        <w:rPr>
          <w:w w:val="105"/>
          <w:sz w:val="18"/>
        </w:rPr>
        <w:tab/>
        <w:t>d</w:t>
      </w:r>
      <w:r w:rsidR="00F5743F">
        <w:rPr>
          <w:rFonts w:ascii="Times New Roman" w:hAnsi="Times New Roman"/>
          <w:w w:val="105"/>
          <w:sz w:val="18"/>
        </w:rPr>
        <w:tab/>
      </w:r>
      <w:r w:rsidR="00F5743F">
        <w:rPr>
          <w:w w:val="105"/>
          <w:sz w:val="18"/>
        </w:rPr>
        <w:t>20</w:t>
      </w:r>
    </w:p>
    <w:sectPr w:rsidR="00D6667F">
      <w:footerReference w:type="default" r:id="rId6"/>
      <w:pgSz w:w="11900" w:h="16840"/>
      <w:pgMar w:top="940" w:right="980" w:bottom="780" w:left="920" w:header="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2F5D" w14:textId="77777777" w:rsidR="00000000" w:rsidRDefault="00F5743F">
      <w:r>
        <w:separator/>
      </w:r>
    </w:p>
  </w:endnote>
  <w:endnote w:type="continuationSeparator" w:id="0">
    <w:p w14:paraId="559895A9" w14:textId="77777777" w:rsidR="00000000" w:rsidRDefault="00F5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8C30" w14:textId="3C4C0787" w:rsidR="00D6667F" w:rsidRDefault="00F5743F">
    <w:pPr>
      <w:pStyle w:val="Textoindependiente"/>
      <w:spacing w:line="14" w:lineRule="auto"/>
    </w:pPr>
    <w:r>
      <w:pict w14:anchorId="03925EE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801.15pt;width:238pt;height:10.05pt;z-index:-251658240;mso-position-horizontal-relative:page;mso-position-vertical-relative:page" filled="f" stroked="f">
          <v:textbox inset="0,0,0,0">
            <w:txbxContent>
              <w:p w14:paraId="214FCD57" w14:textId="7E9F31F2" w:rsidR="00D6667F" w:rsidRDefault="009559B0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244E9B"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0465" w14:textId="77777777" w:rsidR="00000000" w:rsidRDefault="00F5743F">
      <w:r>
        <w:separator/>
      </w:r>
    </w:p>
  </w:footnote>
  <w:footnote w:type="continuationSeparator" w:id="0">
    <w:p w14:paraId="685E3815" w14:textId="77777777" w:rsidR="00000000" w:rsidRDefault="00F57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67F"/>
    <w:rsid w:val="0018685F"/>
    <w:rsid w:val="00597596"/>
    <w:rsid w:val="009559B0"/>
    <w:rsid w:val="00D6667F"/>
    <w:rsid w:val="00F5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035F65"/>
  <w15:docId w15:val="{3079560A-C1F5-4DF2-AF7E-5D67C782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59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9B0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559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9B0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Nou model_CP - Fa\347anes.doc)</dc:title>
  <dc:creator>ddomingo</dc:creator>
  <cp:lastModifiedBy>aaspa</cp:lastModifiedBy>
  <cp:revision>5</cp:revision>
  <dcterms:created xsi:type="dcterms:W3CDTF">2022-06-07T09:30:00Z</dcterms:created>
  <dcterms:modified xsi:type="dcterms:W3CDTF">2022-06-07T09:42:00Z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2022-06-07T00:00:00Z</vt:filetime>
  </property>
</Properties>
</file>