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D7060" w14:textId="77777777" w:rsidR="00AF231B" w:rsidRDefault="00AF231B" w:rsidP="008F3B45">
      <w:pPr>
        <w:pStyle w:val="Default"/>
        <w:jc w:val="both"/>
        <w:rPr>
          <w:sz w:val="23"/>
          <w:szCs w:val="23"/>
          <w:lang w:val="ca-ES"/>
        </w:rPr>
      </w:pPr>
    </w:p>
    <w:p w14:paraId="5BDCF208" w14:textId="77777777" w:rsidR="00D064AA" w:rsidRPr="00AF231B" w:rsidRDefault="00D064AA" w:rsidP="00D064AA">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AF231B">
        <w:rPr>
          <w:b/>
          <w:color w:val="008000"/>
        </w:rPr>
        <w:t>Departament:</w:t>
      </w:r>
      <w:r w:rsidR="00E33580">
        <w:rPr>
          <w:b/>
          <w:color w:val="008000"/>
        </w:rPr>
        <w:t xml:space="preserve"> </w:t>
      </w:r>
      <w:r w:rsidR="00256CA3">
        <w:rPr>
          <w:b/>
          <w:color w:val="008000"/>
        </w:rPr>
        <w:t>Secretaria</w:t>
      </w:r>
    </w:p>
    <w:p w14:paraId="463E10F8" w14:textId="77777777" w:rsidR="00D064AA" w:rsidRPr="00AF231B" w:rsidRDefault="00D064AA" w:rsidP="00D064AA">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AF231B">
        <w:rPr>
          <w:b/>
          <w:color w:val="008000"/>
        </w:rPr>
        <w:t>Tema:</w:t>
      </w:r>
      <w:r w:rsidR="00E33580">
        <w:rPr>
          <w:b/>
          <w:color w:val="008000"/>
        </w:rPr>
        <w:t xml:space="preserve"> </w:t>
      </w:r>
      <w:r w:rsidR="009829A3">
        <w:rPr>
          <w:b/>
          <w:color w:val="008000"/>
        </w:rPr>
        <w:t>...................................</w:t>
      </w:r>
    </w:p>
    <w:p w14:paraId="561DE1CB" w14:textId="77777777" w:rsidR="00D064AA" w:rsidRPr="00AF231B" w:rsidRDefault="00D064AA" w:rsidP="00D064AA">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AF231B">
        <w:rPr>
          <w:b/>
          <w:color w:val="008000"/>
        </w:rPr>
        <w:t>Expedient:</w:t>
      </w:r>
      <w:r w:rsidR="00E33580">
        <w:rPr>
          <w:b/>
          <w:color w:val="008000"/>
        </w:rPr>
        <w:t xml:space="preserve"> </w:t>
      </w:r>
      <w:r w:rsidR="009829A3">
        <w:rPr>
          <w:b/>
          <w:color w:val="008000"/>
        </w:rPr>
        <w:t>...........................</w:t>
      </w:r>
    </w:p>
    <w:p w14:paraId="536C1192" w14:textId="77777777" w:rsidR="002C6C70" w:rsidRPr="00AF231B" w:rsidRDefault="002C6C70" w:rsidP="00624878">
      <w:pPr>
        <w:rPr>
          <w:snapToGrid w:val="0"/>
          <w:highlight w:val="yellow"/>
          <w:bdr w:val="single" w:sz="4" w:space="0" w:color="auto"/>
        </w:rPr>
      </w:pPr>
    </w:p>
    <w:p w14:paraId="73EAEC4C" w14:textId="77777777" w:rsidR="00D064AA" w:rsidRPr="00AF231B" w:rsidRDefault="009A1D07" w:rsidP="00256CA3">
      <w:pPr>
        <w:pStyle w:val="Ttulo1"/>
      </w:pPr>
      <w:r w:rsidRPr="009A1D07">
        <w:t>Decret d’Alcaldia</w:t>
      </w:r>
      <w:r>
        <w:t xml:space="preserve"> p</w:t>
      </w:r>
      <w:r w:rsidR="00D064AA" w:rsidRPr="009A1D07">
        <w:t xml:space="preserve">el qual </w:t>
      </w:r>
      <w:r w:rsidR="00D064AA" w:rsidRPr="00AF231B">
        <w:t>s’adjudica a</w:t>
      </w:r>
      <w:r>
        <w:t xml:space="preserve"> </w:t>
      </w:r>
      <w:r w:rsidR="009829A3">
        <w:t>....................</w:t>
      </w:r>
      <w:r w:rsidR="00256CA3" w:rsidRPr="00256CA3">
        <w:cr/>
      </w:r>
      <w:r>
        <w:t xml:space="preserve"> </w:t>
      </w:r>
      <w:r w:rsidR="009C3E60" w:rsidRPr="00AF231B">
        <w:t>e</w:t>
      </w:r>
      <w:r w:rsidR="00D064AA" w:rsidRPr="00AF231B">
        <w:t>l contracte menor</w:t>
      </w:r>
      <w:r w:rsidR="005035EC">
        <w:t xml:space="preserve"> </w:t>
      </w:r>
      <w:r w:rsidR="009829A3">
        <w:t>...........................</w:t>
      </w:r>
    </w:p>
    <w:p w14:paraId="16780CC8" w14:textId="77777777" w:rsidR="00D064AA" w:rsidRPr="007B1C50" w:rsidRDefault="00D064AA" w:rsidP="00E33580">
      <w:pPr>
        <w:pStyle w:val="Ttulo2"/>
      </w:pPr>
      <w:r w:rsidRPr="007B1C50">
        <w:t>Fets</w:t>
      </w:r>
    </w:p>
    <w:p w14:paraId="168F2129" w14:textId="77777777" w:rsidR="00D064AA" w:rsidRPr="00AF231B" w:rsidRDefault="00D064AA" w:rsidP="00624878">
      <w:r w:rsidRPr="00AF231B">
        <w:t xml:space="preserve">Vista la iniciativa impulsada pel regidor delegat </w:t>
      </w:r>
      <w:r w:rsidR="009829A3">
        <w:t>......................</w:t>
      </w:r>
      <w:r w:rsidR="00C5368B" w:rsidRPr="00AF231B">
        <w:t xml:space="preserve">  </w:t>
      </w:r>
      <w:r w:rsidRPr="00AF231B">
        <w:t xml:space="preserve">proposant l’adjudicació del contracte menor </w:t>
      </w:r>
      <w:r w:rsidR="009829A3">
        <w:t>...................................</w:t>
      </w:r>
      <w:r w:rsidR="00C5368B" w:rsidRPr="00AF231B">
        <w:t xml:space="preserve"> </w:t>
      </w:r>
      <w:r w:rsidRPr="00AF231B">
        <w:t xml:space="preserve">a </w:t>
      </w:r>
      <w:r w:rsidR="009829A3">
        <w:t>..............................</w:t>
      </w:r>
      <w:r w:rsidR="00256CA3">
        <w:t>.</w:t>
      </w:r>
    </w:p>
    <w:p w14:paraId="0BF7E6D5" w14:textId="77777777" w:rsidR="00D064AA" w:rsidRPr="00AF231B" w:rsidRDefault="00D064AA" w:rsidP="00D064AA"/>
    <w:p w14:paraId="405F310D" w14:textId="77777777" w:rsidR="00D064AA" w:rsidRPr="00AF231B" w:rsidRDefault="00D064AA" w:rsidP="00624878">
      <w:r w:rsidRPr="00AF231B">
        <w:t>Vist</w:t>
      </w:r>
      <w:r w:rsidR="006210FD" w:rsidRPr="00AF231B">
        <w:t>a la fiscalització prèvia</w:t>
      </w:r>
      <w:r w:rsidRPr="00AF231B">
        <w:t xml:space="preserve"> del Departament d’Intervenció,</w:t>
      </w:r>
    </w:p>
    <w:p w14:paraId="1EE997FE" w14:textId="77777777" w:rsidR="00D064AA" w:rsidRPr="00AF231B" w:rsidRDefault="00D064AA" w:rsidP="00D064AA"/>
    <w:p w14:paraId="02789DB4" w14:textId="77777777" w:rsidR="00D064AA" w:rsidRPr="00AF231B" w:rsidRDefault="00D064AA" w:rsidP="00624878">
      <w:r w:rsidRPr="00AF231B">
        <w:t>Considerant que el contractes menors pod</w:t>
      </w:r>
      <w:r w:rsidR="00C5368B" w:rsidRPr="00AF231B">
        <w:t>e</w:t>
      </w:r>
      <w:r w:rsidRPr="00AF231B">
        <w:t xml:space="preserve">n adjudicar-se directament a qualsevol empresari amb capacitat d'obrar i que compti amb l'habilitació professional necessària per realitzar la prestació, </w:t>
      </w:r>
    </w:p>
    <w:p w14:paraId="6846BF3B" w14:textId="77777777" w:rsidR="00D064AA" w:rsidRPr="00AF231B" w:rsidRDefault="00D064AA" w:rsidP="00D064AA"/>
    <w:p w14:paraId="7D232727" w14:textId="77777777" w:rsidR="00D064AA" w:rsidRPr="00AF231B" w:rsidRDefault="00C5368B" w:rsidP="00624878">
      <w:r w:rsidRPr="00AF231B">
        <w:t>Atès que e</w:t>
      </w:r>
      <w:r w:rsidR="00D064AA" w:rsidRPr="00AF231B">
        <w:t xml:space="preserve">s consideren contractes menors els contractes d'import inferior a </w:t>
      </w:r>
      <w:r w:rsidR="00624878">
        <w:t>4</w:t>
      </w:r>
      <w:r w:rsidR="00D064AA" w:rsidRPr="00AF231B">
        <w:t>0.000 euros, quan es tracti de contractes d'obres, o</w:t>
      </w:r>
      <w:r w:rsidRPr="00AF231B">
        <w:t xml:space="preserve"> </w:t>
      </w:r>
      <w:r w:rsidR="00D064AA" w:rsidRPr="00AF231B">
        <w:t>a 1</w:t>
      </w:r>
      <w:r w:rsidR="00624878">
        <w:t>5</w:t>
      </w:r>
      <w:r w:rsidR="00D064AA" w:rsidRPr="00AF231B">
        <w:t xml:space="preserve">.000 euros, quan es tracti d'altres contractes, </w:t>
      </w:r>
    </w:p>
    <w:p w14:paraId="48A20984" w14:textId="77777777" w:rsidR="00BB07B5" w:rsidRPr="00AF231B" w:rsidRDefault="00BB07B5" w:rsidP="00D064AA"/>
    <w:p w14:paraId="0B53DAA8" w14:textId="77777777" w:rsidR="00BB07B5" w:rsidRPr="00AF231B" w:rsidRDefault="00BB07B5" w:rsidP="003C3249">
      <w:r w:rsidRPr="00AF231B">
        <w:t xml:space="preserve">Considerant que els contractes menors no </w:t>
      </w:r>
      <w:r w:rsidR="00F1784B" w:rsidRPr="00AF231B">
        <w:t>poden</w:t>
      </w:r>
      <w:r w:rsidRPr="00AF231B">
        <w:t xml:space="preserve"> tenir una durada superior a un any ni ser objecte de pròrroga</w:t>
      </w:r>
      <w:r w:rsidR="008B4085" w:rsidRPr="00AF231B">
        <w:t>,</w:t>
      </w:r>
    </w:p>
    <w:p w14:paraId="2AF8205F" w14:textId="77777777" w:rsidR="00C5368B" w:rsidRPr="00AF231B" w:rsidRDefault="00C5368B" w:rsidP="007B1C50">
      <w:pPr>
        <w:ind w:firstLine="0"/>
      </w:pPr>
    </w:p>
    <w:p w14:paraId="0BFE9EFA" w14:textId="77777777" w:rsidR="00C5368B" w:rsidRDefault="00C5368B" w:rsidP="003C3249">
      <w:r w:rsidRPr="00AF231B">
        <w:t xml:space="preserve">Considerant que la tramitació de l'expedient dels contractes menors només exigeix l'aprovació de la despesa i la incorporació al mateix de la factura corresponent, </w:t>
      </w:r>
      <w:r w:rsidR="00F1784B" w:rsidRPr="00AF231B">
        <w:t>així com demanar tres ofertes, com a mínim</w:t>
      </w:r>
      <w:r w:rsidR="008F3B45">
        <w:t xml:space="preserve"> i formalitzar el contracte</w:t>
      </w:r>
      <w:r w:rsidR="00F1784B" w:rsidRPr="00AF231B">
        <w:t xml:space="preserve"> quan l’import de l’adjudicació sigui superior a </w:t>
      </w:r>
      <w:r w:rsidR="00130D1A">
        <w:t>tres</w:t>
      </w:r>
      <w:r w:rsidR="00F1784B" w:rsidRPr="00AF231B">
        <w:t xml:space="preserve"> mil Euros, IVA </w:t>
      </w:r>
      <w:r w:rsidR="008F3B45">
        <w:t>inclòs.</w:t>
      </w:r>
    </w:p>
    <w:p w14:paraId="422594B8" w14:textId="77777777" w:rsidR="00256CA3" w:rsidRDefault="00256CA3" w:rsidP="003C3249"/>
    <w:p w14:paraId="36C71DA7" w14:textId="657E12B7" w:rsidR="00256CA3" w:rsidRDefault="00256CA3" w:rsidP="003C3249">
      <w:r w:rsidRPr="00A23A27">
        <w:rPr>
          <w:highlight w:val="yellow"/>
        </w:rPr>
        <w:t>Vist que queda acreditat en l’expedient la sol·licitud de les tres ofertes. Vist que la proposta d’adjudicació recau sobre l’empresa que ha presentat una oferta econòmicament més avantatjosa</w:t>
      </w:r>
      <w:r>
        <w:t>.</w:t>
      </w:r>
    </w:p>
    <w:p w14:paraId="30A0D591" w14:textId="252DE269" w:rsidR="00B8558B" w:rsidRDefault="00B8558B" w:rsidP="003C3249"/>
    <w:p w14:paraId="6C539B9A" w14:textId="03825842" w:rsidR="00B8558B" w:rsidRDefault="00B8558B" w:rsidP="003C3249">
      <w:r w:rsidRPr="00B8558B">
        <w:t xml:space="preserve">Vista la operació comptable número </w:t>
      </w:r>
      <w:r>
        <w:t>...............</w:t>
      </w:r>
      <w:r w:rsidRPr="00B8558B">
        <w:t>, amb la qual s’acredita consignació pressupostària adequada i suficient per portar a terme aquest servei</w:t>
      </w:r>
    </w:p>
    <w:p w14:paraId="0FC95C19" w14:textId="77777777" w:rsidR="00256CA3" w:rsidRDefault="00256CA3" w:rsidP="003C3249"/>
    <w:p w14:paraId="3ADEE90C" w14:textId="77777777" w:rsidR="00D064AA" w:rsidRDefault="003C3249" w:rsidP="003C3249">
      <w:pPr>
        <w:pStyle w:val="Ttulo2"/>
      </w:pPr>
      <w:r>
        <w:t>Fonaments de Dret</w:t>
      </w:r>
    </w:p>
    <w:p w14:paraId="149F5385" w14:textId="77777777" w:rsidR="003C3249" w:rsidRPr="003C3249" w:rsidRDefault="00E76F78" w:rsidP="003C3249">
      <w:r w:rsidRPr="00E76F78">
        <w:t>Llei 9/2017, de 8 de novembre, de Contractes del Sector Públic, per la qual es transposen a l'ordenament jurídic espanyol les Directives del Parlament Europeu i del Consell 2014/23 / UE i 2014/24 / UE, de 26 de febrer de 2014.</w:t>
      </w:r>
    </w:p>
    <w:p w14:paraId="3F53C6D8" w14:textId="77777777" w:rsidR="007B1C50" w:rsidRPr="007B1C50" w:rsidRDefault="007B1C50" w:rsidP="007B1C50">
      <w:pPr>
        <w:keepNext/>
        <w:spacing w:before="60"/>
        <w:ind w:firstLine="0"/>
        <w:jc w:val="left"/>
        <w:outlineLvl w:val="1"/>
        <w:rPr>
          <w:b/>
          <w:bCs/>
          <w:i/>
          <w:iCs/>
          <w:color w:val="984806" w:themeColor="accent6" w:themeShade="80"/>
          <w:sz w:val="28"/>
        </w:rPr>
      </w:pPr>
    </w:p>
    <w:p w14:paraId="0C0028C9" w14:textId="77777777" w:rsidR="00C5368B" w:rsidRDefault="00C5368B" w:rsidP="003C3249">
      <w:r w:rsidRPr="00AF231B">
        <w:t>Bases d’Execució del Pressupost de l’Ajuntament de Moià.</w:t>
      </w:r>
    </w:p>
    <w:p w14:paraId="7D29521A" w14:textId="77777777" w:rsidR="00AF5E31" w:rsidRDefault="00AF5E31" w:rsidP="003C3249"/>
    <w:p w14:paraId="353F9A4B" w14:textId="77777777" w:rsidR="00AF5E31" w:rsidRDefault="00AF5E31" w:rsidP="00AF5E31">
      <w:r>
        <w:lastRenderedPageBreak/>
        <w:t>La Junta Consultiva de Contractació Administrativa de l’Estat, en l’informe de 2 de març de 2018 (núm. 42/2017) ha interpretat l</w:t>
      </w:r>
      <w:r w:rsidRPr="00AF5E31">
        <w:t xml:space="preserve">'article 118.3 de la Llei 9/2017, de 8 de novembre, de Contractes del Sector Públic </w:t>
      </w:r>
      <w:r w:rsidR="00E819B9">
        <w:t>com segueix</w:t>
      </w:r>
      <w:r>
        <w:t>:</w:t>
      </w:r>
    </w:p>
    <w:p w14:paraId="640F09FB" w14:textId="77777777" w:rsidR="00AF5E31" w:rsidRDefault="00AF5E31" w:rsidP="00AF5E31">
      <w:pPr>
        <w:pStyle w:val="Prrafodelista"/>
        <w:numPr>
          <w:ilvl w:val="0"/>
          <w:numId w:val="3"/>
        </w:numPr>
      </w:pPr>
      <w:r>
        <w:t>L'article 118.3 de la Llei 9/2017, de 8 de novembre, de Contractes del Sector Públic ha de ser objecte d'una interpretació teleològica que permet</w:t>
      </w:r>
      <w:r w:rsidR="00E819B9">
        <w:t>i</w:t>
      </w:r>
      <w:r>
        <w:t xml:space="preserve"> considerar</w:t>
      </w:r>
      <w:r w:rsidR="00E819B9">
        <w:t>,</w:t>
      </w:r>
      <w:r>
        <w:t xml:space="preserve"> que la finalitat del precepte és justificar en l'expedient de </w:t>
      </w:r>
      <w:r w:rsidR="00E819B9">
        <w:t>c</w:t>
      </w:r>
      <w:r>
        <w:t xml:space="preserve">ontractació dels contractes menors que no s'ha alterat indegudament l'objecte del contracte per tal de defraudar els llindars previstos per al </w:t>
      </w:r>
      <w:r w:rsidR="00B00BD1">
        <w:t>Contracte Menor</w:t>
      </w:r>
      <w:r>
        <w:t>.</w:t>
      </w:r>
    </w:p>
    <w:p w14:paraId="2FFEE11D" w14:textId="77777777" w:rsidR="00AF5E31" w:rsidRDefault="00AF5E31" w:rsidP="00AF5E31">
      <w:pPr>
        <w:pStyle w:val="Prrafodelista"/>
        <w:numPr>
          <w:ilvl w:val="0"/>
          <w:numId w:val="3"/>
        </w:numPr>
      </w:pPr>
      <w:r>
        <w:t xml:space="preserve">Aquesta conducta defraudadora queda prohibida a la </w:t>
      </w:r>
      <w:r w:rsidR="00282147">
        <w:t>Llei</w:t>
      </w:r>
      <w:r>
        <w:t xml:space="preserve"> sigui quin sigui el moment en què es produeixi. </w:t>
      </w:r>
    </w:p>
    <w:p w14:paraId="600EE3D5" w14:textId="77777777" w:rsidR="00AF5E31" w:rsidRDefault="00AF5E31" w:rsidP="00AF5E31">
      <w:pPr>
        <w:pStyle w:val="Prrafodelista"/>
        <w:numPr>
          <w:ilvl w:val="0"/>
          <w:numId w:val="3"/>
        </w:numPr>
      </w:pPr>
      <w:r>
        <w:t>La llei no preveu una limitació a la celebració de contractes menors amb un mateix operador econòmic quan les prestacions objecte dels mateixos siguin qualitativament diferents i no formin una unitat. Per això, fora dels casos d'alteració fraudulenta de l'objecte del contracte, sí que és possible celebrar altres contractes menors amb el mateix contractista, però en aquest cas haurà de justificar-se adequadament en l'expedient que no es donen les circumstàncies prohibides per la norma.</w:t>
      </w:r>
    </w:p>
    <w:p w14:paraId="36475B77" w14:textId="77777777" w:rsidR="00AF5E31" w:rsidRDefault="00AF5E31" w:rsidP="00AF5E31">
      <w:pPr>
        <w:pStyle w:val="Prrafodelista"/>
        <w:numPr>
          <w:ilvl w:val="0"/>
          <w:numId w:val="3"/>
        </w:numPr>
      </w:pPr>
      <w:r>
        <w:t xml:space="preserve">Quan entre dos contractes menors les prestacions dels quals siguin equivalents hagi </w:t>
      </w:r>
      <w:r w:rsidR="00282147">
        <w:t>transcorregut</w:t>
      </w:r>
      <w:r>
        <w:t xml:space="preserve"> més d'un any, comptat des de l'aprovació de la despesa, una vegada que s'hagi fet constar en l'expedient el transcurs d'aquest període de temps, no serà necessari procedir a una ulterior justificació en l'expedient de contractació del segon contracte menor.</w:t>
      </w:r>
    </w:p>
    <w:p w14:paraId="6A8CAC16" w14:textId="77777777" w:rsidR="00AF5E31" w:rsidRDefault="00AF5E31" w:rsidP="00AF5E31">
      <w:pPr>
        <w:pStyle w:val="Prrafodelista"/>
        <w:numPr>
          <w:ilvl w:val="0"/>
          <w:numId w:val="3"/>
        </w:numPr>
      </w:pPr>
      <w:r>
        <w:t xml:space="preserve">La </w:t>
      </w:r>
      <w:r w:rsidR="003F6867">
        <w:t>Llei</w:t>
      </w:r>
      <w:r>
        <w:t xml:space="preserve"> no estableix una manera concreta de comprovació </w:t>
      </w:r>
      <w:r w:rsidR="003F6867">
        <w:t>“</w:t>
      </w:r>
      <w:r>
        <w:t>ex post</w:t>
      </w:r>
      <w:r w:rsidR="003F6867">
        <w:t>”</w:t>
      </w:r>
      <w:r>
        <w:t xml:space="preserve"> del compliment dels límits del </w:t>
      </w:r>
      <w:r w:rsidR="00B00BD1">
        <w:t xml:space="preserve">Contracte Menor </w:t>
      </w:r>
      <w:r>
        <w:t>ni tampoc un sistema de constància documental a l'expedient, si bé la mateixa és recomanable.</w:t>
      </w:r>
    </w:p>
    <w:p w14:paraId="31B2A940" w14:textId="77777777" w:rsidR="00AF5E31" w:rsidRDefault="00AF5E31" w:rsidP="00AF5E31">
      <w:pPr>
        <w:pStyle w:val="Prrafodelista"/>
        <w:numPr>
          <w:ilvl w:val="0"/>
          <w:numId w:val="3"/>
        </w:numPr>
      </w:pPr>
      <w:r>
        <w:t>L'informe de necessitat del contracte ha d'anar signat pel titular de l'òrgan de contractació, sense que pugui substituir-se per un simple acord d'inici</w:t>
      </w:r>
      <w:r w:rsidR="00B00BD1">
        <w:t>.</w:t>
      </w:r>
    </w:p>
    <w:p w14:paraId="2E13CD40" w14:textId="77777777" w:rsidR="00AF5E31" w:rsidRDefault="00AF5E31" w:rsidP="00AF5E31"/>
    <w:p w14:paraId="48B5D14A" w14:textId="77777777" w:rsidR="00AF5E31" w:rsidRDefault="00AF5E31" w:rsidP="00AF5E31">
      <w:r>
        <w:t xml:space="preserve">Considerant que l’objecte del contracte amb </w:t>
      </w:r>
      <w:r w:rsidR="009829A3">
        <w:t xml:space="preserve">........................... </w:t>
      </w:r>
      <w:r>
        <w:t xml:space="preserve">que es vol adjudicar és qualitativament diferent </w:t>
      </w:r>
      <w:r w:rsidR="00B00BD1">
        <w:t>dels que li ha estat adjudicats prèviament i no s'ha alterat indegudament l'objecte del contracte per defraudar els llindars previstos per al Contracte Menor</w:t>
      </w:r>
      <w:r>
        <w:t>,</w:t>
      </w:r>
    </w:p>
    <w:p w14:paraId="022AD0D7" w14:textId="77777777" w:rsidR="00D064AA" w:rsidRPr="00AF231B" w:rsidRDefault="00D064AA" w:rsidP="00D064AA"/>
    <w:p w14:paraId="3F9A6A20" w14:textId="77777777" w:rsidR="00D064AA" w:rsidRPr="00AF231B" w:rsidRDefault="00D064AA" w:rsidP="003C3249">
      <w:r w:rsidRPr="00AF231B">
        <w:t>Aquesta</w:t>
      </w:r>
      <w:r w:rsidR="00C646EC">
        <w:t xml:space="preserve"> Alcaldia-Presidència</w:t>
      </w:r>
      <w:r w:rsidRPr="00AF231B">
        <w:t xml:space="preserve">, a proposta del regidor delegat  </w:t>
      </w:r>
      <w:bookmarkStart w:id="0" w:name="_Hlk500154666"/>
      <w:r w:rsidR="009829A3">
        <w:t>..................</w:t>
      </w:r>
      <w:r w:rsidRPr="00AF231B">
        <w:t xml:space="preserve"> </w:t>
      </w:r>
      <w:bookmarkEnd w:id="0"/>
      <w:r w:rsidRPr="00AF231B">
        <w:t>i en exercici de les competències que té atribuïdes per la legislació de règim local vi</w:t>
      </w:r>
      <w:r w:rsidR="00B62603">
        <w:t>g</w:t>
      </w:r>
      <w:r w:rsidRPr="00AF231B">
        <w:t>ent,</w:t>
      </w:r>
    </w:p>
    <w:p w14:paraId="21E612F0" w14:textId="77777777" w:rsidR="00D064AA" w:rsidRPr="00AF231B" w:rsidRDefault="00D064AA" w:rsidP="00D064AA"/>
    <w:p w14:paraId="12714C58" w14:textId="77777777" w:rsidR="00D064AA" w:rsidRPr="00AF231B" w:rsidRDefault="003C3249" w:rsidP="003C3249">
      <w:pPr>
        <w:pStyle w:val="Ttulo1"/>
      </w:pPr>
      <w:r>
        <w:t>Decreta</w:t>
      </w:r>
      <w:r w:rsidR="00C646EC">
        <w:t>:</w:t>
      </w:r>
    </w:p>
    <w:p w14:paraId="1F8A8691" w14:textId="68644F87" w:rsidR="00793D36" w:rsidRPr="00AF231B" w:rsidRDefault="00793D36" w:rsidP="00793D36">
      <w:pPr>
        <w:pStyle w:val="Prrafodelista"/>
        <w:numPr>
          <w:ilvl w:val="0"/>
          <w:numId w:val="1"/>
        </w:numPr>
      </w:pPr>
      <w:r w:rsidRPr="00AF231B">
        <w:t>Adjudicar a</w:t>
      </w:r>
      <w:r w:rsidR="00256CA3">
        <w:t xml:space="preserve"> </w:t>
      </w:r>
      <w:r w:rsidR="009829A3">
        <w:t>.............................</w:t>
      </w:r>
      <w:r w:rsidRPr="00AF231B">
        <w:t xml:space="preserve"> el Contracte Menor </w:t>
      </w:r>
      <w:r w:rsidR="00256CA3" w:rsidRPr="00256CA3">
        <w:t xml:space="preserve">de </w:t>
      </w:r>
      <w:r w:rsidR="009829A3">
        <w:t>................................................</w:t>
      </w:r>
      <w:r w:rsidRPr="00AF231B">
        <w:t xml:space="preserve"> </w:t>
      </w:r>
      <w:r w:rsidR="00B8558B">
        <w:t xml:space="preserve"> i </w:t>
      </w:r>
      <w:r w:rsidRPr="00AF231B">
        <w:t>pel preu de</w:t>
      </w:r>
      <w:r w:rsidR="00256CA3">
        <w:t xml:space="preserve"> </w:t>
      </w:r>
      <w:r w:rsidR="009829A3">
        <w:t>................... euros</w:t>
      </w:r>
      <w:r w:rsidRPr="00AF231B">
        <w:t xml:space="preserve"> IVA inclòs,</w:t>
      </w:r>
      <w:r w:rsidR="00B8558B">
        <w:t xml:space="preserve"> pel termini de ......................</w:t>
      </w:r>
      <w:r w:rsidRPr="00AF231B">
        <w:t xml:space="preserve"> i sota les condicions que figuren a la seva oferta de </w:t>
      </w:r>
      <w:r w:rsidR="009829A3">
        <w:t>..................................</w:t>
      </w:r>
      <w:r w:rsidRPr="00AF231B">
        <w:t xml:space="preserve"> llevat de les que s’oposin, contradiguin o resultin incompatibles amb la legislació vigent en matèria de contractació administrativa</w:t>
      </w:r>
      <w:r w:rsidR="008B4085" w:rsidRPr="00AF231B">
        <w:t xml:space="preserve">, les quals es tindran per </w:t>
      </w:r>
      <w:r w:rsidR="002C6C70" w:rsidRPr="00AF231B">
        <w:t>rebutjades</w:t>
      </w:r>
      <w:r w:rsidR="008B4085" w:rsidRPr="00AF231B">
        <w:t>.</w:t>
      </w:r>
    </w:p>
    <w:p w14:paraId="20591DCD" w14:textId="77777777" w:rsidR="006210FD" w:rsidRPr="00AF231B" w:rsidRDefault="006210FD" w:rsidP="00793D36">
      <w:pPr>
        <w:pStyle w:val="Prrafodelista"/>
        <w:numPr>
          <w:ilvl w:val="0"/>
          <w:numId w:val="1"/>
        </w:numPr>
      </w:pPr>
      <w:r w:rsidRPr="00AF231B">
        <w:t>Aprovar simu</w:t>
      </w:r>
      <w:r w:rsidR="00FF5902" w:rsidRPr="00AF231B">
        <w:t>ltàniament la despesa corresponent.</w:t>
      </w:r>
    </w:p>
    <w:p w14:paraId="15D912FF" w14:textId="77777777" w:rsidR="00D064AA" w:rsidRPr="00AF231B" w:rsidRDefault="00D064AA" w:rsidP="00D064AA">
      <w:pPr>
        <w:numPr>
          <w:ilvl w:val="0"/>
          <w:numId w:val="1"/>
        </w:numPr>
        <w:contextualSpacing/>
      </w:pPr>
      <w:r w:rsidRPr="00AF231B">
        <w:t>Notificar el Decret adoptat als interessats, amb la indicació que exhaureix la via administrativa, essent susceptible dels següents recursos:</w:t>
      </w:r>
    </w:p>
    <w:p w14:paraId="43BA8C17" w14:textId="77777777" w:rsidR="00D064AA" w:rsidRPr="00AF231B" w:rsidRDefault="00D064AA" w:rsidP="00D064AA">
      <w:pPr>
        <w:numPr>
          <w:ilvl w:val="1"/>
          <w:numId w:val="1"/>
        </w:numPr>
        <w:contextualSpacing/>
      </w:pPr>
      <w:r w:rsidRPr="00AF231B">
        <w:lastRenderedPageBreak/>
        <w:t>Recurs contenciós administratiu davant els Jutjats del Contenciós Administratiu de Barcelona en el termini de dos mesos, a comptar de la data de recepció de la notificació.</w:t>
      </w:r>
    </w:p>
    <w:p w14:paraId="669D24D2" w14:textId="77777777" w:rsidR="00D064AA" w:rsidRPr="00AF231B" w:rsidRDefault="00D064AA" w:rsidP="00D064AA">
      <w:pPr>
        <w:numPr>
          <w:ilvl w:val="1"/>
          <w:numId w:val="1"/>
        </w:numPr>
        <w:contextualSpacing/>
      </w:pPr>
      <w:r w:rsidRPr="00AF231B">
        <w:t xml:space="preserve">Recurs potestatiu de reposició davant l’Alcalde-President de l’Ajuntament de Moià dins el </w:t>
      </w:r>
      <w:r w:rsidR="00256CA3">
        <w:t>termini d’un mes.</w:t>
      </w:r>
    </w:p>
    <w:p w14:paraId="359A7DA8" w14:textId="77777777" w:rsidR="00D064AA" w:rsidRPr="00AF231B" w:rsidRDefault="00D064AA" w:rsidP="00D064AA">
      <w:pPr>
        <w:numPr>
          <w:ilvl w:val="1"/>
          <w:numId w:val="1"/>
        </w:numPr>
        <w:contextualSpacing/>
      </w:pPr>
      <w:r w:rsidRPr="00AF231B">
        <w:t>Qualsevol altre recurs que l’afectat consideri oportú.</w:t>
      </w:r>
    </w:p>
    <w:p w14:paraId="02D3690E" w14:textId="77777777" w:rsidR="00D064AA" w:rsidRDefault="00D064AA" w:rsidP="00D064AA"/>
    <w:p w14:paraId="0371FB75" w14:textId="77777777" w:rsidR="003C3249" w:rsidRDefault="003C3249" w:rsidP="00D064AA"/>
    <w:p w14:paraId="46C861EA" w14:textId="77777777" w:rsidR="003C3249" w:rsidRDefault="003C3249" w:rsidP="00D064AA">
      <w:r>
        <w:t>L’Alcalde, Dionís Guiteras Rubio.</w:t>
      </w:r>
    </w:p>
    <w:p w14:paraId="10613780" w14:textId="357EBD4E" w:rsidR="003C3249" w:rsidRPr="00AF231B" w:rsidRDefault="003C3249" w:rsidP="00D064AA">
      <w:r>
        <w:t xml:space="preserve">En dono fe, </w:t>
      </w:r>
      <w:r w:rsidR="00B8558B">
        <w:t xml:space="preserve">la Secretària, Amparo Vila </w:t>
      </w:r>
      <w:proofErr w:type="spellStart"/>
      <w:r w:rsidR="00B8558B">
        <w:t>Corujo</w:t>
      </w:r>
      <w:proofErr w:type="spellEnd"/>
    </w:p>
    <w:p w14:paraId="7C9AEA76" w14:textId="77777777" w:rsidR="00D064AA" w:rsidRPr="00AF231B" w:rsidRDefault="00D064AA" w:rsidP="003C3249">
      <w:r w:rsidRPr="00AF231B">
        <w:t>Signat electrònicament al marge.</w:t>
      </w:r>
    </w:p>
    <w:p w14:paraId="5E219D36" w14:textId="77777777" w:rsidR="00001FA2" w:rsidRDefault="00001FA2">
      <w:pPr>
        <w:ind w:firstLine="0"/>
        <w:jc w:val="left"/>
      </w:pPr>
      <w:r>
        <w:br w:type="page"/>
      </w:r>
    </w:p>
    <w:p w14:paraId="4A9913A2" w14:textId="77777777" w:rsidR="00D064AA" w:rsidRDefault="00D064AA"/>
    <w:p w14:paraId="6D9300B8" w14:textId="77777777" w:rsidR="00001FA2" w:rsidRDefault="00001FA2" w:rsidP="00001FA2"/>
    <w:p w14:paraId="3B8F8F00" w14:textId="77777777" w:rsidR="00001FA2" w:rsidRDefault="009829A3" w:rsidP="00001FA2">
      <w:r>
        <w:t>....................................</w:t>
      </w:r>
    </w:p>
    <w:p w14:paraId="0D6DCC18" w14:textId="77777777" w:rsidR="00256CA3" w:rsidRDefault="009829A3" w:rsidP="00001FA2">
      <w:r>
        <w:t>.............@...................</w:t>
      </w:r>
    </w:p>
    <w:p w14:paraId="483B6712" w14:textId="77777777" w:rsidR="00256CA3" w:rsidRPr="00256CA3" w:rsidRDefault="00256CA3" w:rsidP="00001FA2">
      <w:pPr>
        <w:rPr>
          <w:b/>
          <w:bCs/>
        </w:rPr>
      </w:pPr>
      <w:r w:rsidRPr="00256CA3">
        <w:rPr>
          <w:b/>
          <w:bCs/>
        </w:rPr>
        <w:t>Notificació electrònica</w:t>
      </w:r>
    </w:p>
    <w:p w14:paraId="29EDF9C7" w14:textId="77777777" w:rsidR="00001FA2" w:rsidRDefault="00001FA2" w:rsidP="00001FA2"/>
    <w:p w14:paraId="299411C6" w14:textId="77777777" w:rsidR="00001FA2" w:rsidRDefault="00001FA2" w:rsidP="00001FA2"/>
    <w:p w14:paraId="307AA189" w14:textId="5A313A38" w:rsidR="00001FA2" w:rsidRDefault="00001FA2" w:rsidP="00001FA2">
      <w:pPr>
        <w:rPr>
          <w:color w:val="000066"/>
          <w:highlight w:val="yellow"/>
        </w:rPr>
      </w:pPr>
      <w:r w:rsidRPr="00256CA3">
        <w:t>Senyor</w:t>
      </w:r>
      <w:r w:rsidR="00B8558B">
        <w:t>s</w:t>
      </w:r>
      <w:r w:rsidR="00256CA3" w:rsidRPr="00256CA3">
        <w:t>,</w:t>
      </w:r>
      <w:r>
        <w:rPr>
          <w:color w:val="000066"/>
        </w:rPr>
        <w:t xml:space="preserve"> </w:t>
      </w:r>
    </w:p>
    <w:p w14:paraId="6B93DEFB" w14:textId="77777777" w:rsidR="00001FA2" w:rsidRDefault="00001FA2" w:rsidP="00001FA2"/>
    <w:p w14:paraId="22DE37B3" w14:textId="77777777" w:rsidR="00001FA2" w:rsidRDefault="00001FA2" w:rsidP="00001FA2">
      <w:r>
        <w:t xml:space="preserve">Us trasllado, en forma adjunta, el Decret </w:t>
      </w:r>
      <w:r w:rsidR="003C3249">
        <w:t>promulgat</w:t>
      </w:r>
      <w:r>
        <w:t xml:space="preserve"> per l’Alcalde President de l’Ajuntament de Moià en data d’avui, pel </w:t>
      </w:r>
      <w:r w:rsidR="003C3249">
        <w:t xml:space="preserve">qual se us adjudica el contracte menor </w:t>
      </w:r>
      <w:r w:rsidR="009829A3">
        <w:t>......................................................................</w:t>
      </w:r>
      <w:r w:rsidR="003C3249">
        <w:t>,</w:t>
      </w:r>
      <w:r>
        <w:t xml:space="preserve"> significant-vos que podeu impugnar-lo per mitjà dels recursos que en ell us oferim.</w:t>
      </w:r>
    </w:p>
    <w:p w14:paraId="420B92E3" w14:textId="77777777" w:rsidR="00001FA2" w:rsidRDefault="00001FA2" w:rsidP="00001FA2"/>
    <w:p w14:paraId="510EE588" w14:textId="1D1F97E2" w:rsidR="00001FA2" w:rsidRDefault="00B8558B" w:rsidP="00001FA2">
      <w:r>
        <w:t>La Secretària, Amparo Vila Corujo</w:t>
      </w:r>
    </w:p>
    <w:p w14:paraId="43886ECB" w14:textId="77777777" w:rsidR="00001FA2" w:rsidRDefault="00001FA2" w:rsidP="00001FA2">
      <w:r>
        <w:t>Signat electrònicament al marge</w:t>
      </w:r>
    </w:p>
    <w:p w14:paraId="640F3A29" w14:textId="77777777" w:rsidR="00001FA2" w:rsidRDefault="00001FA2" w:rsidP="00001FA2"/>
    <w:p w14:paraId="37371D9F" w14:textId="77777777" w:rsidR="00001FA2" w:rsidRDefault="00001FA2" w:rsidP="00001FA2"/>
    <w:p w14:paraId="587837B9" w14:textId="77777777" w:rsidR="00001FA2" w:rsidRDefault="00001FA2" w:rsidP="00001FA2"/>
    <w:p w14:paraId="16FEA1AE" w14:textId="77777777" w:rsidR="00001FA2" w:rsidRDefault="00001FA2" w:rsidP="00001FA2"/>
    <w:p w14:paraId="418D5226" w14:textId="77777777" w:rsidR="00001FA2" w:rsidRPr="00AF231B" w:rsidRDefault="00001FA2"/>
    <w:sectPr w:rsidR="00001FA2" w:rsidRPr="00AF231B" w:rsidSect="00D827AC">
      <w:headerReference w:type="default" r:id="rId8"/>
      <w:footerReference w:type="even" r:id="rId9"/>
      <w:footerReference w:type="default" r:id="rId10"/>
      <w:pgSz w:w="11906" w:h="16838"/>
      <w:pgMar w:top="2410"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4F581" w14:textId="77777777" w:rsidR="00700961" w:rsidRDefault="00700961">
      <w:r>
        <w:separator/>
      </w:r>
    </w:p>
  </w:endnote>
  <w:endnote w:type="continuationSeparator" w:id="0">
    <w:p w14:paraId="070887E9" w14:textId="77777777" w:rsidR="00700961" w:rsidRDefault="0070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Bell MT">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2B6A" w14:textId="77777777" w:rsidR="00740648" w:rsidRDefault="007406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3B04FF5" w14:textId="77777777" w:rsidR="00740648" w:rsidRDefault="007406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1B60" w14:textId="77777777" w:rsidR="00740648" w:rsidRDefault="00740648" w:rsidP="00F05DBC">
    <w:pPr>
      <w:pStyle w:val="Encabezado"/>
      <w:pBdr>
        <w:top w:val="single" w:sz="8" w:space="1" w:color="000066"/>
      </w:pBdr>
    </w:pPr>
  </w:p>
  <w:p w14:paraId="2107ED85" w14:textId="77777777" w:rsidR="00740648" w:rsidRDefault="003C450B" w:rsidP="00ED11B4">
    <w:pPr>
      <w:pStyle w:val="Encabezado"/>
      <w:jc w:val="center"/>
    </w:pPr>
    <w:r>
      <w:rPr>
        <w:rStyle w:val="Nmerodepgina"/>
        <w:sz w:val="22"/>
        <w:szCs w:val="22"/>
      </w:rPr>
      <w:fldChar w:fldCharType="begin"/>
    </w:r>
    <w:r>
      <w:rPr>
        <w:rStyle w:val="Nmerodepgina"/>
        <w:sz w:val="22"/>
        <w:szCs w:val="22"/>
      </w:rPr>
      <w:instrText xml:space="preserve">PAGE  </w:instrText>
    </w:r>
    <w:r>
      <w:rPr>
        <w:rStyle w:val="Nmerodepgina"/>
        <w:sz w:val="22"/>
        <w:szCs w:val="22"/>
      </w:rPr>
      <w:fldChar w:fldCharType="separate"/>
    </w:r>
    <w:r w:rsidR="00895FDC">
      <w:rPr>
        <w:rStyle w:val="Nmerodepgina"/>
        <w:noProof/>
        <w:sz w:val="22"/>
        <w:szCs w:val="22"/>
      </w:rPr>
      <w:t>1</w:t>
    </w:r>
    <w:r>
      <w:rPr>
        <w:rStyle w:val="Nmerodepgi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3AA48" w14:textId="77777777" w:rsidR="00700961" w:rsidRDefault="00700961">
      <w:r>
        <w:separator/>
      </w:r>
    </w:p>
  </w:footnote>
  <w:footnote w:type="continuationSeparator" w:id="0">
    <w:p w14:paraId="3FE9FFF7" w14:textId="77777777" w:rsidR="00700961" w:rsidRDefault="0070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F877" w14:textId="77777777" w:rsidR="00740648" w:rsidRDefault="00B62603" w:rsidP="007B1C50">
    <w:pPr>
      <w:pStyle w:val="Encabezado"/>
    </w:pPr>
    <w:r w:rsidRPr="00B62603">
      <w:rPr>
        <w:rFonts w:ascii="Arial" w:hAnsi="Arial" w:cs="Arial"/>
        <w:b/>
        <w:noProof/>
        <w:color w:val="auto"/>
        <w:sz w:val="26"/>
        <w:szCs w:val="26"/>
        <w:lang w:val="es-ES"/>
      </w:rPr>
      <mc:AlternateContent>
        <mc:Choice Requires="wps">
          <w:drawing>
            <wp:anchor distT="0" distB="0" distL="114300" distR="114300" simplePos="0" relativeHeight="251660288" behindDoc="0" locked="0" layoutInCell="1" allowOverlap="1" wp14:anchorId="4F2F2C75" wp14:editId="5FC97678">
              <wp:simplePos x="0" y="0"/>
              <wp:positionH relativeFrom="column">
                <wp:posOffset>697865</wp:posOffset>
              </wp:positionH>
              <wp:positionV relativeFrom="paragraph">
                <wp:posOffset>-48260</wp:posOffset>
              </wp:positionV>
              <wp:extent cx="2568575" cy="120459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1204595"/>
                      </a:xfrm>
                      <a:prstGeom prst="rect">
                        <a:avLst/>
                      </a:prstGeom>
                      <a:noFill/>
                      <a:ln w="9525">
                        <a:noFill/>
                        <a:miter lim="800000"/>
                        <a:headEnd/>
                        <a:tailEnd/>
                      </a:ln>
                    </wps:spPr>
                    <wps:txbx>
                      <w:txbxContent>
                        <w:p w14:paraId="0F55B49D" w14:textId="77777777" w:rsidR="00B62603" w:rsidRPr="0071320A" w:rsidRDefault="00B62603" w:rsidP="00B62603">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14:paraId="65FEA15B" w14:textId="77777777" w:rsidR="00B62603" w:rsidRPr="003D79D9" w:rsidRDefault="00B62603" w:rsidP="00B62603">
                          <w:pPr>
                            <w:ind w:firstLine="0"/>
                            <w:rPr>
                              <w:rFonts w:ascii="Baskerville Old Face" w:hAnsi="Baskerville Old Face" w:cs="Arial"/>
                              <w:b/>
                              <w:color w:val="000066"/>
                              <w:sz w:val="14"/>
                              <w:szCs w:val="14"/>
                            </w:rPr>
                          </w:pPr>
                        </w:p>
                        <w:p w14:paraId="74811458" w14:textId="77777777"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14:paraId="16F67094" w14:textId="77777777"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14:paraId="074993F1" w14:textId="77777777"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14:paraId="2CBD448B" w14:textId="77777777" w:rsidR="00B62603"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1" w:history="1">
                            <w:r w:rsidRPr="009262DA">
                              <w:rPr>
                                <w:rFonts w:ascii="Baskerville Old Face" w:hAnsi="Baskerville Old Face" w:cs="Arial"/>
                                <w:sz w:val="16"/>
                                <w:szCs w:val="16"/>
                              </w:rPr>
                              <w:t>ajuntament@moia.cat</w:t>
                            </w:r>
                          </w:hyperlink>
                        </w:p>
                        <w:p w14:paraId="73FB409D" w14:textId="77777777" w:rsidR="00B62603" w:rsidRDefault="00B62603" w:rsidP="00B62603">
                          <w:pPr>
                            <w:ind w:firstLine="0"/>
                            <w:rPr>
                              <w:rFonts w:ascii="Baskerville Old Face" w:hAnsi="Baskerville Old Face" w:cs="Arial"/>
                              <w:color w:val="000066"/>
                              <w:sz w:val="16"/>
                              <w:szCs w:val="16"/>
                            </w:rPr>
                          </w:pPr>
                        </w:p>
                        <w:p w14:paraId="08EAC91D" w14:textId="77777777" w:rsidR="00B62603" w:rsidRPr="003D79D9" w:rsidRDefault="00B62603" w:rsidP="00B62603">
                          <w:pPr>
                            <w:ind w:firstLine="0"/>
                            <w:rPr>
                              <w:rFonts w:ascii="Baskerville Old Face" w:hAnsi="Baskerville Old Face" w:cs="Arial"/>
                              <w:color w:val="000066"/>
                              <w:sz w:val="16"/>
                              <w:szCs w:val="16"/>
                            </w:rPr>
                          </w:pPr>
                        </w:p>
                        <w:p w14:paraId="32321D9A" w14:textId="77777777" w:rsidR="00B62603" w:rsidRDefault="00B62603" w:rsidP="00B62603">
                          <w:pPr>
                            <w:ind w:firstLine="0"/>
                            <w:rPr>
                              <w:rFonts w:cs="Arial"/>
                              <w:sz w:val="16"/>
                              <w:szCs w:val="16"/>
                            </w:rPr>
                          </w:pPr>
                        </w:p>
                        <w:p w14:paraId="47A65C09" w14:textId="77777777" w:rsidR="00B62603" w:rsidRDefault="00B62603" w:rsidP="00B62603">
                          <w:pPr>
                            <w:ind w:firstLine="0"/>
                            <w:rPr>
                              <w:rFonts w:cs="Arial"/>
                              <w:sz w:val="16"/>
                              <w:szCs w:val="16"/>
                            </w:rPr>
                          </w:pPr>
                        </w:p>
                        <w:p w14:paraId="54259CDC" w14:textId="77777777" w:rsidR="00B62603" w:rsidRPr="005F11F0" w:rsidRDefault="00B62603" w:rsidP="00B62603">
                          <w:pPr>
                            <w:ind w:firstLine="0"/>
                            <w:rPr>
                              <w:rFonts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01606" id="_x0000_t202" coordsize="21600,21600" o:spt="202" path="m,l,21600r21600,l21600,xe">
              <v:stroke joinstyle="miter"/>
              <v:path gradientshapeok="t" o:connecttype="rect"/>
            </v:shapetype>
            <v:shape id="Cuadro de texto 2" o:spid="_x0000_s1026" type="#_x0000_t202" style="position:absolute;margin-left:54.95pt;margin-top:-3.8pt;width:202.25pt;height: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" filled="f" stroked="f">
              <v:textbox>
                <w:txbxContent>
                  <w:p w:rsidR="00B62603" w:rsidRPr="0071320A" w:rsidRDefault="00B62603" w:rsidP="00B62603">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rsidR="00B62603" w:rsidRPr="003D79D9" w:rsidRDefault="00B62603" w:rsidP="00B62603">
                    <w:pPr>
                      <w:ind w:firstLine="0"/>
                      <w:rPr>
                        <w:rFonts w:ascii="Baskerville Old Face" w:hAnsi="Baskerville Old Face" w:cs="Arial"/>
                        <w:b/>
                        <w:color w:val="000066"/>
                        <w:sz w:val="14"/>
                        <w:szCs w:val="14"/>
                      </w:rPr>
                    </w:pPr>
                  </w:p>
                  <w:p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rsidR="00B62603" w:rsidRPr="003D79D9"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rsidR="00B62603" w:rsidRDefault="00B62603" w:rsidP="00B62603">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2" w:history="1">
                      <w:r w:rsidRPr="009262DA">
                        <w:rPr>
                          <w:rFonts w:ascii="Baskerville Old Face" w:hAnsi="Baskerville Old Face" w:cs="Arial"/>
                          <w:sz w:val="16"/>
                          <w:szCs w:val="16"/>
                        </w:rPr>
                        <w:t>ajuntament@moia.cat</w:t>
                      </w:r>
                    </w:hyperlink>
                  </w:p>
                  <w:p w:rsidR="00B62603" w:rsidRDefault="00B62603" w:rsidP="00B62603">
                    <w:pPr>
                      <w:ind w:firstLine="0"/>
                      <w:rPr>
                        <w:rFonts w:ascii="Baskerville Old Face" w:hAnsi="Baskerville Old Face" w:cs="Arial"/>
                        <w:color w:val="000066"/>
                        <w:sz w:val="16"/>
                        <w:szCs w:val="16"/>
                      </w:rPr>
                    </w:pPr>
                  </w:p>
                  <w:p w:rsidR="00B62603" w:rsidRPr="003D79D9" w:rsidRDefault="00B62603" w:rsidP="00B62603">
                    <w:pPr>
                      <w:ind w:firstLine="0"/>
                      <w:rPr>
                        <w:rFonts w:ascii="Baskerville Old Face" w:hAnsi="Baskerville Old Face" w:cs="Arial"/>
                        <w:color w:val="000066"/>
                        <w:sz w:val="16"/>
                        <w:szCs w:val="16"/>
                      </w:rPr>
                    </w:pPr>
                  </w:p>
                  <w:p w:rsidR="00B62603" w:rsidRDefault="00B62603" w:rsidP="00B62603">
                    <w:pPr>
                      <w:ind w:firstLine="0"/>
                      <w:rPr>
                        <w:rFonts w:cs="Arial"/>
                        <w:sz w:val="16"/>
                        <w:szCs w:val="16"/>
                      </w:rPr>
                    </w:pPr>
                  </w:p>
                  <w:p w:rsidR="00B62603" w:rsidRDefault="00B62603" w:rsidP="00B62603">
                    <w:pPr>
                      <w:ind w:firstLine="0"/>
                      <w:rPr>
                        <w:rFonts w:cs="Arial"/>
                        <w:sz w:val="16"/>
                        <w:szCs w:val="16"/>
                      </w:rPr>
                    </w:pPr>
                  </w:p>
                  <w:p w:rsidR="00B62603" w:rsidRPr="005F11F0" w:rsidRDefault="00B62603" w:rsidP="00B62603">
                    <w:pPr>
                      <w:ind w:firstLine="0"/>
                      <w:rPr>
                        <w:rFonts w:cs="Arial"/>
                        <w:sz w:val="16"/>
                        <w:szCs w:val="16"/>
                      </w:rPr>
                    </w:pPr>
                  </w:p>
                </w:txbxContent>
              </v:textbox>
            </v:shape>
          </w:pict>
        </mc:Fallback>
      </mc:AlternateContent>
    </w:r>
    <w:r w:rsidRPr="00B62603">
      <w:rPr>
        <w:rFonts w:ascii="Arial" w:hAnsi="Arial" w:cs="Arial"/>
        <w:b/>
        <w:noProof/>
        <w:color w:val="auto"/>
        <w:sz w:val="26"/>
        <w:szCs w:val="26"/>
        <w:lang w:val="es-ES"/>
      </w:rPr>
      <w:drawing>
        <wp:anchor distT="115824" distB="115316" distL="230124" distR="232156" simplePos="0" relativeHeight="251659264" behindDoc="0" locked="0" layoutInCell="1" allowOverlap="1" wp14:anchorId="4ED2BDFF" wp14:editId="05CFC8C4">
          <wp:simplePos x="0" y="0"/>
          <wp:positionH relativeFrom="column">
            <wp:posOffset>15240</wp:posOffset>
          </wp:positionH>
          <wp:positionV relativeFrom="paragraph">
            <wp:posOffset>-53340</wp:posOffset>
          </wp:positionV>
          <wp:extent cx="619760" cy="866140"/>
          <wp:effectExtent l="133350" t="133350" r="142240" b="124460"/>
          <wp:wrapSquare wrapText="bothSides"/>
          <wp:docPr id="1" name="Imagen 20" descr="Imagen que contiene texto, objeto&#10;&#10;Descripción generada con confianz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0" descr="Imagen que contiene texto, objeto&#10;&#10;Descripción generada con confianza alta"/>
                  <pic:cNvPicPr/>
                </pic:nvPicPr>
                <pic:blipFill>
                  <a:blip r:embed="rId3">
                    <a:extLst>
                      <a:ext uri="{28A0092B-C50C-407E-A947-70E740481C1C}">
                        <a14:useLocalDpi xmlns:a14="http://schemas.microsoft.com/office/drawing/2010/main" val="0"/>
                      </a:ext>
                    </a:extLst>
                  </a:blip>
                  <a:stretch>
                    <a:fillRect/>
                  </a:stretch>
                </pic:blipFill>
                <pic:spPr>
                  <a:xfrm>
                    <a:off x="0" y="0"/>
                    <a:ext cx="619760" cy="866140"/>
                  </a:xfrm>
                  <a:prstGeom prst="rect">
                    <a:avLst/>
                  </a:prstGeom>
                  <a:effectLst>
                    <a:glow rad="127000">
                      <a:schemeClr val="bg1"/>
                    </a:glow>
                  </a:effectLst>
                </pic:spPr>
              </pic:pic>
            </a:graphicData>
          </a:graphic>
          <wp14:sizeRelH relativeFrom="page">
            <wp14:pctWidth>0</wp14:pctWidth>
          </wp14:sizeRelH>
          <wp14:sizeRelV relativeFrom="page">
            <wp14:pctHeight>0</wp14:pctHeight>
          </wp14:sizeRelV>
        </wp:anchor>
      </w:drawing>
    </w:r>
  </w:p>
  <w:p w14:paraId="5B2DCF9C" w14:textId="77777777" w:rsidR="007B1C50" w:rsidRPr="007B1C50" w:rsidRDefault="007B1C50" w:rsidP="007B1C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3CF4"/>
    <w:multiLevelType w:val="multilevel"/>
    <w:tmpl w:val="1C5C5882"/>
    <w:lvl w:ilvl="0">
      <w:start w:val="1"/>
      <w:numFmt w:val="ordinalText"/>
      <w:suff w:val="space"/>
      <w:lvlText w:val="%1."/>
      <w:lvlJc w:val="left"/>
      <w:pPr>
        <w:ind w:left="360" w:hanging="360"/>
      </w:pPr>
      <w:rPr>
        <w:rFonts w:hint="default"/>
        <w:b w:val="0"/>
        <w:color w:val="984806" w:themeColor="accent6" w:themeShade="80"/>
      </w:rPr>
    </w:lvl>
    <w:lvl w:ilvl="1">
      <w:start w:val="1"/>
      <w:numFmt w:val="ordinal"/>
      <w:lvlText w:val="%2."/>
      <w:lvlJc w:val="left"/>
      <w:pPr>
        <w:ind w:left="792" w:hanging="432"/>
      </w:pPr>
      <w:rPr>
        <w:rFonts w:hint="default"/>
        <w:color w:val="984806" w:themeColor="accent6"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39B4A2A"/>
    <w:multiLevelType w:val="hybridMultilevel"/>
    <w:tmpl w:val="0B9474C0"/>
    <w:lvl w:ilvl="0" w:tplc="5B6E2830">
      <w:start w:val="1"/>
      <w:numFmt w:val="bullet"/>
      <w:lvlText w:val=""/>
      <w:lvlJc w:val="left"/>
      <w:pPr>
        <w:ind w:left="720" w:hanging="360"/>
      </w:pPr>
      <w:rPr>
        <w:rFonts w:ascii="Wingdings" w:hAnsi="Wingdings" w:hint="default"/>
        <w:color w:val="632423" w:themeColor="accent2" w:themeShade="8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A3"/>
    <w:rsid w:val="00001FA2"/>
    <w:rsid w:val="0001322F"/>
    <w:rsid w:val="000324B8"/>
    <w:rsid w:val="00051614"/>
    <w:rsid w:val="00083121"/>
    <w:rsid w:val="000849FD"/>
    <w:rsid w:val="00092F9E"/>
    <w:rsid w:val="000A708B"/>
    <w:rsid w:val="00130D1A"/>
    <w:rsid w:val="00205F79"/>
    <w:rsid w:val="00223B4D"/>
    <w:rsid w:val="00256CA3"/>
    <w:rsid w:val="00282147"/>
    <w:rsid w:val="002C6C70"/>
    <w:rsid w:val="00383A8D"/>
    <w:rsid w:val="00396326"/>
    <w:rsid w:val="003C3249"/>
    <w:rsid w:val="003C450B"/>
    <w:rsid w:val="003F6867"/>
    <w:rsid w:val="00426892"/>
    <w:rsid w:val="0043730D"/>
    <w:rsid w:val="005035EC"/>
    <w:rsid w:val="005162EE"/>
    <w:rsid w:val="005A32A3"/>
    <w:rsid w:val="005A3EED"/>
    <w:rsid w:val="005B78D0"/>
    <w:rsid w:val="006210FD"/>
    <w:rsid w:val="00624878"/>
    <w:rsid w:val="006409C6"/>
    <w:rsid w:val="00641415"/>
    <w:rsid w:val="006E15A5"/>
    <w:rsid w:val="00700961"/>
    <w:rsid w:val="00740648"/>
    <w:rsid w:val="007468E8"/>
    <w:rsid w:val="0075144F"/>
    <w:rsid w:val="0075791C"/>
    <w:rsid w:val="00772324"/>
    <w:rsid w:val="00772452"/>
    <w:rsid w:val="00775DEF"/>
    <w:rsid w:val="00793D36"/>
    <w:rsid w:val="007B023B"/>
    <w:rsid w:val="007B1C50"/>
    <w:rsid w:val="007C4C4D"/>
    <w:rsid w:val="0080019C"/>
    <w:rsid w:val="008451B3"/>
    <w:rsid w:val="008671FD"/>
    <w:rsid w:val="00870AFE"/>
    <w:rsid w:val="00895FDC"/>
    <w:rsid w:val="008B4085"/>
    <w:rsid w:val="008F3B45"/>
    <w:rsid w:val="0092608C"/>
    <w:rsid w:val="009829A3"/>
    <w:rsid w:val="009A1D07"/>
    <w:rsid w:val="009C3E60"/>
    <w:rsid w:val="00A23A27"/>
    <w:rsid w:val="00A347E3"/>
    <w:rsid w:val="00AF231B"/>
    <w:rsid w:val="00AF5E31"/>
    <w:rsid w:val="00B00BD1"/>
    <w:rsid w:val="00B37B80"/>
    <w:rsid w:val="00B62603"/>
    <w:rsid w:val="00B8558B"/>
    <w:rsid w:val="00BB07B5"/>
    <w:rsid w:val="00BB3614"/>
    <w:rsid w:val="00BE1816"/>
    <w:rsid w:val="00BE73C2"/>
    <w:rsid w:val="00C0779F"/>
    <w:rsid w:val="00C36452"/>
    <w:rsid w:val="00C52332"/>
    <w:rsid w:val="00C52E98"/>
    <w:rsid w:val="00C5368B"/>
    <w:rsid w:val="00C646EC"/>
    <w:rsid w:val="00D064AA"/>
    <w:rsid w:val="00D178FB"/>
    <w:rsid w:val="00D566FD"/>
    <w:rsid w:val="00D76ED0"/>
    <w:rsid w:val="00D827AC"/>
    <w:rsid w:val="00D845AF"/>
    <w:rsid w:val="00D87710"/>
    <w:rsid w:val="00DA0914"/>
    <w:rsid w:val="00E33580"/>
    <w:rsid w:val="00E76F78"/>
    <w:rsid w:val="00E819B9"/>
    <w:rsid w:val="00EB0BB2"/>
    <w:rsid w:val="00EB0D9F"/>
    <w:rsid w:val="00ED11B4"/>
    <w:rsid w:val="00F05DBC"/>
    <w:rsid w:val="00F1784B"/>
    <w:rsid w:val="00F27EF2"/>
    <w:rsid w:val="00FA0C38"/>
    <w:rsid w:val="00FD7C44"/>
    <w:rsid w:val="00FF296F"/>
    <w:rsid w:val="00FF59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63B7D"/>
  <w15:docId w15:val="{CCA44D80-D269-48D2-BE89-26A3C206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qFormat/>
    <w:rsid w:val="000324B8"/>
    <w:pPr>
      <w:keepNext/>
      <w:spacing w:before="60"/>
      <w:jc w:val="left"/>
      <w:outlineLvl w:val="1"/>
    </w:pPr>
    <w:rPr>
      <w:bCs/>
      <w:i/>
      <w:iCs/>
      <w:color w:val="99330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EB0BB2"/>
    <w:pPr>
      <w:ind w:firstLine="0"/>
      <w:jc w:val="left"/>
    </w:pPr>
    <w:rPr>
      <w:rFonts w:ascii="Code 128" w:hAnsi="Code 128" w:cs="Tahoma"/>
      <w:color w:val="000066"/>
    </w:rPr>
  </w:style>
  <w:style w:type="paragraph" w:styleId="Piedepgina">
    <w:name w:val="footer"/>
    <w:basedOn w:val="Normal"/>
    <w:link w:val="PiedepginaCar"/>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rsid w:val="000324B8"/>
    <w:pPr>
      <w:widowControl w:val="0"/>
    </w:pPr>
    <w:rPr>
      <w:i/>
      <w:color w:val="800000"/>
    </w:rPr>
  </w:style>
  <w:style w:type="character" w:customStyle="1" w:styleId="TextoindependienteCar">
    <w:name w:val="Texto independiente Car"/>
    <w:basedOn w:val="Fuentedeprrafopredeter"/>
    <w:link w:val="Textoindependiente"/>
    <w:rsid w:val="000324B8"/>
    <w:rPr>
      <w:rFonts w:ascii="Arial" w:hAnsi="Arial"/>
      <w:i/>
      <w:color w:val="800000"/>
      <w:sz w:val="24"/>
      <w:szCs w:val="24"/>
      <w:lang w:eastAsia="es-ES"/>
    </w:rPr>
  </w:style>
  <w:style w:type="character" w:customStyle="1" w:styleId="Ttulo2Car">
    <w:name w:val="Título 2 Car"/>
    <w:basedOn w:val="Fuentedeprrafopredeter"/>
    <w:link w:val="Ttulo2"/>
    <w:rsid w:val="000324B8"/>
    <w:rPr>
      <w:rFonts w:ascii="Arial" w:hAnsi="Arial"/>
      <w:bCs/>
      <w:i/>
      <w:iCs/>
      <w:color w:val="99330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character" w:customStyle="1" w:styleId="PiedepginaCar">
    <w:name w:val="Pie de página Car"/>
    <w:basedOn w:val="Fuentedeprrafopredeter"/>
    <w:link w:val="Piedepgina"/>
    <w:rsid w:val="00ED11B4"/>
    <w:rPr>
      <w:rFonts w:ascii="Arial" w:hAnsi="Arial"/>
      <w:sz w:val="24"/>
      <w:szCs w:val="24"/>
      <w:lang w:eastAsia="es-ES"/>
    </w:rPr>
  </w:style>
  <w:style w:type="paragraph" w:styleId="Prrafodelista">
    <w:name w:val="List Paragraph"/>
    <w:basedOn w:val="Normal"/>
    <w:uiPriority w:val="34"/>
    <w:qFormat/>
    <w:rsid w:val="00793D36"/>
    <w:pPr>
      <w:ind w:left="720"/>
      <w:contextualSpacing/>
    </w:pPr>
  </w:style>
  <w:style w:type="paragraph" w:customStyle="1" w:styleId="Default">
    <w:name w:val="Default"/>
    <w:rsid w:val="00AF231B"/>
    <w:pPr>
      <w:autoSpaceDE w:val="0"/>
      <w:autoSpaceDN w:val="0"/>
      <w:adjustRightInd w:val="0"/>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41040">
      <w:bodyDiv w:val="1"/>
      <w:marLeft w:val="0"/>
      <w:marRight w:val="0"/>
      <w:marTop w:val="0"/>
      <w:marBottom w:val="0"/>
      <w:divBdr>
        <w:top w:val="none" w:sz="0" w:space="0" w:color="auto"/>
        <w:left w:val="none" w:sz="0" w:space="0" w:color="auto"/>
        <w:bottom w:val="none" w:sz="0" w:space="0" w:color="auto"/>
        <w:right w:val="none" w:sz="0" w:space="0" w:color="auto"/>
      </w:divBdr>
    </w:div>
    <w:div w:id="1580943170">
      <w:bodyDiv w:val="1"/>
      <w:marLeft w:val="0"/>
      <w:marRight w:val="0"/>
      <w:marTop w:val="0"/>
      <w:marBottom w:val="0"/>
      <w:divBdr>
        <w:top w:val="none" w:sz="0" w:space="0" w:color="auto"/>
        <w:left w:val="none" w:sz="0" w:space="0" w:color="auto"/>
        <w:bottom w:val="none" w:sz="0" w:space="0" w:color="auto"/>
        <w:right w:val="none" w:sz="0" w:space="0" w:color="auto"/>
      </w:divBdr>
    </w:div>
    <w:div w:id="17501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juntament@moia.cat" TargetMode="External"/><Relationship Id="rId1" Type="http://schemas.openxmlformats.org/officeDocument/2006/relationships/hyperlink" Target="mailto:ajuntament@moi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Downloads\MODEL-DECRET-NOTIFICACI&#211;-CONTRACTE-MENOR%20(1).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A1C7-D12E-400D-8B3A-C75B07AD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MODEL-DECRET-NOTIFICACIÓ-CONTRACTE-MENOR (1).dotx</Template>
  <TotalTime>1</TotalTime>
  <Pages>4</Pages>
  <Words>910</Words>
  <Characters>5008</Characters>
  <Application>Microsoft Office Word</Application>
  <DocSecurity>0</DocSecurity>
  <Lines>41</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Lluis Clopes Sola</cp:lastModifiedBy>
  <cp:revision>2</cp:revision>
  <cp:lastPrinted>2017-12-04T12:03:00Z</cp:lastPrinted>
  <dcterms:created xsi:type="dcterms:W3CDTF">2020-12-09T07:34:00Z</dcterms:created>
  <dcterms:modified xsi:type="dcterms:W3CDTF">2020-12-09T07:34:00Z</dcterms:modified>
</cp:coreProperties>
</file>